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別記様式第４号</w:t>
      </w:r>
    </w:p>
    <w:p>
      <w:pPr>
        <w:pStyle w:val="0"/>
        <w:ind w:right="210" w:right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登別市長　小笠原　春　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pacing w:val="480"/>
          <w:sz w:val="24"/>
          <w:fitText w:val="1440" w:id="1"/>
        </w:rPr>
        <w:t>住</w:t>
      </w:r>
      <w:r>
        <w:rPr>
          <w:rFonts w:hint="eastAsia"/>
          <w:sz w:val="24"/>
          <w:fitText w:val="1440" w:id="1"/>
        </w:rPr>
        <w:t>所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商号又は名称：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pacing w:val="80"/>
          <w:sz w:val="24"/>
          <w:fitText w:val="1440" w:id="2"/>
        </w:rPr>
        <w:t>代表者</w:t>
      </w:r>
      <w:r>
        <w:rPr>
          <w:rFonts w:hint="eastAsia"/>
          <w:sz w:val="24"/>
          <w:fitText w:val="1440" w:id="2"/>
        </w:rPr>
        <w:t>名</w:t>
      </w:r>
      <w:r>
        <w:rPr>
          <w:rFonts w:hint="eastAsia"/>
          <w:sz w:val="24"/>
        </w:rPr>
        <w:t>：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参考見積書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見積条件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（１）</w:t>
      </w:r>
      <w:r>
        <w:rPr>
          <w:rFonts w:hint="eastAsia" w:ascii="ＭＳ 明朝" w:hAnsi="ＭＳ 明朝" w:eastAsia="ＭＳ 明朝"/>
          <w:color w:val="auto"/>
          <w:sz w:val="24"/>
        </w:rPr>
        <w:t>登別市議会システム整備委託</w:t>
      </w:r>
      <w:r>
        <w:rPr>
          <w:rFonts w:hint="eastAsia"/>
          <w:sz w:val="24"/>
        </w:rPr>
        <w:t>プロポーザル実施要領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（２）</w:t>
      </w:r>
      <w:r>
        <w:rPr>
          <w:rFonts w:hint="eastAsia" w:ascii="ＭＳ 明朝" w:hAnsi="ＭＳ 明朝" w:eastAsia="ＭＳ 明朝"/>
          <w:color w:val="auto"/>
          <w:sz w:val="24"/>
        </w:rPr>
        <w:t>登別市議会システム整備委託</w:t>
      </w:r>
      <w:r>
        <w:rPr>
          <w:rFonts w:hint="eastAsia"/>
          <w:sz w:val="24"/>
        </w:rPr>
        <w:t>仕様書（案）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（税込金額）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rPr>
          <w:trHeight w:val="567" w:hRule="atLeast"/>
        </w:trPr>
        <w:tc>
          <w:tcPr>
            <w:tcW w:w="82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907" w:hRule="atLeast"/>
        </w:trPr>
        <w:tc>
          <w:tcPr>
            <w:tcW w:w="82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※　金額は、算用数字で記入し、頭部に￥をつけること。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※　積算内訳（Ａ４×１枚）を別紙として添付すること。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※　見積金額の内訳書（任意様式）を添付すること。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【本見積書の注意事項】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本見積書にて提示された金額は、公募型プロポーザルにおいてのみ使用し、契約事務における見積書として使用しない。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page number"/>
    <w:basedOn w:val="10"/>
    <w:next w:val="22"/>
    <w:link w:val="0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5120</TotalTime>
  <Pages>1</Pages>
  <Words>0</Words>
  <Characters>250</Characters>
  <Application>JUST Note</Application>
  <Lines>73</Lines>
  <Paragraphs>27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kamada6264</cp:lastModifiedBy>
  <cp:lastPrinted>2025-05-28T10:34:00Z</cp:lastPrinted>
  <dcterms:created xsi:type="dcterms:W3CDTF">2022-06-03T03:01:00Z</dcterms:created>
  <dcterms:modified xsi:type="dcterms:W3CDTF">2025-06-03T07:04:53Z</dcterms:modified>
  <cp:revision>267</cp:revision>
</cp:coreProperties>
</file>