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4"/>
        </w:rPr>
      </w:pPr>
      <w:r>
        <w:rPr>
          <w:rFonts w:hint="eastAsia" w:ascii="ＭＳ 明朝" w:hAnsi="ＭＳ 明朝"/>
          <w:sz w:val="24"/>
        </w:rPr>
        <w:t>別記様式第１号（別表関係）</w:t>
      </w:r>
    </w:p>
    <w:tbl>
      <w:tblPr>
        <w:tblStyle w:val="11"/>
        <w:tblW w:w="10015" w:type="dxa"/>
        <w:tblInd w:w="10" w:type="dxa"/>
        <w:tblLayout w:type="fixed"/>
        <w:tblCellMar>
          <w:top w:w="0" w:type="dxa"/>
          <w:left w:w="0" w:type="dxa"/>
          <w:bottom w:w="0" w:type="dxa"/>
          <w:right w:w="0" w:type="dxa"/>
        </w:tblCellMar>
        <w:tblLook w:firstRow="0" w:lastRow="0" w:firstColumn="0" w:lastColumn="0" w:noHBand="0" w:noVBand="0" w:val="0000"/>
      </w:tblPr>
      <w:tblGrid>
        <w:gridCol w:w="10015"/>
      </w:tblGrid>
      <w:tr>
        <w:trPr>
          <w:trHeight w:val="397" w:hRule="atLeast"/>
        </w:trPr>
        <w:tc>
          <w:tcPr>
            <w:tcW w:w="10015" w:type="dxa"/>
            <w:tcBorders>
              <w:top w:val="nil"/>
              <w:left w:val="nil"/>
              <w:bottom w:val="nil"/>
              <w:right w:val="none" w:color="auto" w:sz="0" w:space="0"/>
              <w:tl2br w:val="none" w:color="auto" w:sz="0" w:space="0"/>
              <w:tr2bl w:val="none" w:color="auto" w:sz="0" w:space="0"/>
            </w:tcBorders>
            <w:tcMar>
              <w:top w:w="22" w:type="dxa"/>
              <w:left w:w="102" w:type="dxa"/>
              <w:bottom w:w="22" w:type="dxa"/>
              <w:right w:w="102" w:type="dxa"/>
            </w:tcMar>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防　火　対　象　物　点　検　票</w:t>
            </w:r>
          </w:p>
          <w:tbl>
            <w:tblPr>
              <w:tblStyle w:val="11"/>
              <w:tblW w:w="0" w:type="auto"/>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649"/>
              <w:gridCol w:w="866"/>
              <w:gridCol w:w="2940"/>
              <w:gridCol w:w="1050"/>
              <w:gridCol w:w="1890"/>
              <w:gridCol w:w="2184"/>
            </w:tblGrid>
            <w:tr>
              <w:trPr>
                <w:cantSplit/>
                <w:trHeight w:val="404" w:hRule="atLeast"/>
              </w:trPr>
              <w:tc>
                <w:tcPr>
                  <w:tcW w:w="4455"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点　　検　　項　　目</w:t>
                  </w:r>
                </w:p>
              </w:tc>
              <w:tc>
                <w:tcPr>
                  <w:tcW w:w="29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点　検　結　果</w:t>
                  </w:r>
                </w:p>
              </w:tc>
              <w:tc>
                <w:tcPr>
                  <w:tcW w:w="21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状況及び措置内容</w:t>
                  </w:r>
                </w:p>
              </w:tc>
            </w:tr>
            <w:tr>
              <w:trPr>
                <w:cantSplit/>
                <w:trHeight w:val="409" w:hRule="atLeast"/>
              </w:trPr>
              <w:tc>
                <w:tcPr>
                  <w:tcW w:w="445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判　定</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不　備　内　容</w:t>
                  </w:r>
                </w:p>
              </w:tc>
              <w:tc>
                <w:tcPr>
                  <w:tcW w:w="21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r>
            <w:tr>
              <w:trPr>
                <w:cantSplit/>
                <w:trHeight w:val="414" w:hRule="atLeast"/>
              </w:trPr>
              <w:tc>
                <w:tcPr>
                  <w:tcW w:w="64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火を使用する設備の位置・構造及び管理等</w:t>
                  </w:r>
                </w:p>
              </w:tc>
              <w:tc>
                <w:tcPr>
                  <w:tcW w:w="8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snapToGrid w:val="0"/>
                    <w:spacing w:line="360" w:lineRule="exact"/>
                    <w:ind w:firstLine="120" w:firstLineChars="50"/>
                    <w:jc w:val="center"/>
                    <w:rPr>
                      <w:rFonts w:hint="default" w:ascii="ＭＳ 明朝" w:hAnsi="ＭＳ 明朝"/>
                      <w:kern w:val="0"/>
                      <w:sz w:val="24"/>
                    </w:rPr>
                  </w:pPr>
                  <w:r>
                    <w:rPr>
                      <w:rFonts w:hint="eastAsia" w:ascii="ＭＳ 明朝" w:hAnsi="ＭＳ 明朝"/>
                      <w:kern w:val="0"/>
                      <w:sz w:val="24"/>
                    </w:rPr>
                    <w:t>火を使用する設備等</w:t>
                  </w:r>
                </w:p>
              </w:tc>
              <w:tc>
                <w:tcPr>
                  <w:tcW w:w="29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distribute"/>
                    <w:rPr>
                      <w:rFonts w:hint="default" w:ascii="ＭＳ 明朝" w:hAnsi="ＭＳ 明朝"/>
                      <w:kern w:val="0"/>
                      <w:sz w:val="24"/>
                    </w:rPr>
                  </w:pPr>
                  <w:r>
                    <w:rPr>
                      <w:rFonts w:hint="eastAsia" w:ascii="ＭＳ 明朝" w:hAnsi="ＭＳ 明朝"/>
                      <w:kern w:val="0"/>
                      <w:sz w:val="24"/>
                    </w:rPr>
                    <w:t>設備の位置</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適</w:t>
                  </w:r>
                </w:p>
              </w:tc>
              <w:tc>
                <w:tcPr>
                  <w:tcW w:w="18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21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r>
                    <w:rPr>
                      <w:rFonts w:hint="eastAsia" w:ascii="ＭＳ 明朝" w:hAnsi="ＭＳ 明朝"/>
                      <w:kern w:val="0"/>
                      <w:sz w:val="24"/>
                    </w:rPr>
                    <w:t>　</w:t>
                  </w:r>
                </w:p>
              </w:tc>
            </w:tr>
            <w:tr>
              <w:trPr>
                <w:cantSplit/>
                <w:trHeight w:val="407" w:hRule="atLeast"/>
              </w:trPr>
              <w:tc>
                <w:tcPr>
                  <w:tcW w:w="6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8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29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否</w:t>
                  </w:r>
                </w:p>
              </w:tc>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21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r>
            <w:tr>
              <w:trPr>
                <w:cantSplit/>
                <w:trHeight w:val="427" w:hRule="atLeast"/>
              </w:trPr>
              <w:tc>
                <w:tcPr>
                  <w:tcW w:w="6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8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29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distribute"/>
                    <w:rPr>
                      <w:rFonts w:hint="default" w:ascii="ＭＳ 明朝" w:hAnsi="ＭＳ 明朝"/>
                      <w:kern w:val="0"/>
                      <w:sz w:val="24"/>
                    </w:rPr>
                  </w:pPr>
                  <w:r>
                    <w:rPr>
                      <w:rFonts w:hint="eastAsia" w:ascii="ＭＳ 明朝" w:hAnsi="ＭＳ 明朝"/>
                      <w:kern w:val="0"/>
                      <w:sz w:val="24"/>
                    </w:rPr>
                    <w:t>設備の管理</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適</w:t>
                  </w:r>
                </w:p>
              </w:tc>
              <w:tc>
                <w:tcPr>
                  <w:tcW w:w="18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r>
                    <w:rPr>
                      <w:rFonts w:hint="eastAsia" w:ascii="ＭＳ 明朝" w:hAnsi="ＭＳ 明朝"/>
                      <w:kern w:val="0"/>
                      <w:sz w:val="24"/>
                    </w:rPr>
                    <w:t>　</w:t>
                  </w:r>
                </w:p>
              </w:tc>
              <w:tc>
                <w:tcPr>
                  <w:tcW w:w="21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r>
                    <w:rPr>
                      <w:rFonts w:hint="eastAsia" w:ascii="ＭＳ 明朝" w:hAnsi="ＭＳ 明朝"/>
                      <w:kern w:val="0"/>
                      <w:sz w:val="24"/>
                    </w:rPr>
                    <w:t>　</w:t>
                  </w:r>
                </w:p>
              </w:tc>
            </w:tr>
            <w:tr>
              <w:trPr>
                <w:cantSplit/>
                <w:trHeight w:val="405" w:hRule="atLeast"/>
              </w:trPr>
              <w:tc>
                <w:tcPr>
                  <w:tcW w:w="6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8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29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否</w:t>
                  </w:r>
                </w:p>
              </w:tc>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21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r>
            <w:tr>
              <w:trPr>
                <w:cantSplit/>
                <w:trHeight w:val="424" w:hRule="atLeast"/>
              </w:trPr>
              <w:tc>
                <w:tcPr>
                  <w:tcW w:w="6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8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29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distribute"/>
                    <w:rPr>
                      <w:rFonts w:hint="default" w:ascii="ＭＳ 明朝" w:hAnsi="ＭＳ 明朝"/>
                      <w:kern w:val="0"/>
                      <w:sz w:val="24"/>
                    </w:rPr>
                  </w:pPr>
                  <w:r>
                    <w:rPr>
                      <w:rFonts w:hint="eastAsia" w:ascii="ＭＳ 明朝" w:hAnsi="ＭＳ 明朝"/>
                      <w:kern w:val="0"/>
                      <w:sz w:val="24"/>
                    </w:rPr>
                    <w:t>条例第１７条の４の適用</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適</w:t>
                  </w:r>
                </w:p>
              </w:tc>
              <w:tc>
                <w:tcPr>
                  <w:tcW w:w="18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r>
                    <w:rPr>
                      <w:rFonts w:hint="eastAsia" w:ascii="ＭＳ 明朝" w:hAnsi="ＭＳ 明朝"/>
                      <w:kern w:val="0"/>
                      <w:sz w:val="24"/>
                    </w:rPr>
                    <w:t>　</w:t>
                  </w:r>
                </w:p>
              </w:tc>
              <w:tc>
                <w:tcPr>
                  <w:tcW w:w="21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r>
                    <w:rPr>
                      <w:rFonts w:hint="eastAsia" w:ascii="ＭＳ 明朝" w:hAnsi="ＭＳ 明朝"/>
                      <w:kern w:val="0"/>
                      <w:sz w:val="24"/>
                    </w:rPr>
                    <w:t>　</w:t>
                  </w:r>
                </w:p>
              </w:tc>
            </w:tr>
            <w:tr>
              <w:trPr>
                <w:cantSplit/>
                <w:trHeight w:val="403" w:hRule="atLeast"/>
              </w:trPr>
              <w:tc>
                <w:tcPr>
                  <w:tcW w:w="6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8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29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否</w:t>
                  </w:r>
                </w:p>
              </w:tc>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21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r>
            <w:tr>
              <w:trPr>
                <w:cantSplit/>
                <w:trHeight w:val="423" w:hRule="atLeast"/>
              </w:trPr>
              <w:tc>
                <w:tcPr>
                  <w:tcW w:w="6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8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snapToGrid w:val="0"/>
                    <w:spacing w:line="360" w:lineRule="exact"/>
                    <w:ind w:firstLine="120" w:firstLineChars="50"/>
                    <w:jc w:val="center"/>
                    <w:rPr>
                      <w:rFonts w:hint="default" w:ascii="ＭＳ 明朝" w:hAnsi="ＭＳ 明朝"/>
                      <w:kern w:val="0"/>
                      <w:sz w:val="24"/>
                    </w:rPr>
                  </w:pPr>
                  <w:r>
                    <w:rPr>
                      <w:rFonts w:hint="eastAsia" w:ascii="ＭＳ 明朝" w:hAnsi="ＭＳ 明朝"/>
                      <w:kern w:val="0"/>
                      <w:sz w:val="24"/>
                    </w:rPr>
                    <w:t>火を使用する</w:t>
                  </w:r>
                </w:p>
                <w:p>
                  <w:pPr>
                    <w:pStyle w:val="0"/>
                    <w:autoSpaceDE w:val="0"/>
                    <w:autoSpaceDN w:val="0"/>
                    <w:adjustRightInd w:val="0"/>
                    <w:snapToGrid w:val="0"/>
                    <w:spacing w:line="360" w:lineRule="exact"/>
                    <w:ind w:firstLine="120" w:firstLineChars="50"/>
                    <w:jc w:val="center"/>
                    <w:rPr>
                      <w:rFonts w:hint="default" w:ascii="ＭＳ 明朝" w:hAnsi="ＭＳ 明朝"/>
                      <w:kern w:val="0"/>
                      <w:sz w:val="24"/>
                    </w:rPr>
                  </w:pPr>
                  <w:r>
                    <w:rPr>
                      <w:rFonts w:hint="eastAsia" w:ascii="ＭＳ 明朝" w:hAnsi="ＭＳ 明朝"/>
                      <w:kern w:val="0"/>
                      <w:sz w:val="24"/>
                    </w:rPr>
                    <w:t>器具等</w:t>
                  </w:r>
                </w:p>
              </w:tc>
              <w:tc>
                <w:tcPr>
                  <w:tcW w:w="29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distribute"/>
                    <w:rPr>
                      <w:rFonts w:hint="default" w:ascii="ＭＳ 明朝" w:hAnsi="ＭＳ 明朝"/>
                      <w:kern w:val="0"/>
                      <w:sz w:val="24"/>
                    </w:rPr>
                  </w:pPr>
                  <w:r>
                    <w:rPr>
                      <w:rFonts w:hint="eastAsia" w:ascii="ＭＳ 明朝" w:hAnsi="ＭＳ 明朝"/>
                      <w:kern w:val="0"/>
                      <w:sz w:val="24"/>
                    </w:rPr>
                    <w:t>器具の取扱い</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適</w:t>
                  </w:r>
                </w:p>
              </w:tc>
              <w:tc>
                <w:tcPr>
                  <w:tcW w:w="18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r>
                    <w:rPr>
                      <w:rFonts w:hint="eastAsia" w:ascii="ＭＳ 明朝" w:hAnsi="ＭＳ 明朝"/>
                      <w:kern w:val="0"/>
                      <w:sz w:val="24"/>
                    </w:rPr>
                    <w:t>　</w:t>
                  </w:r>
                </w:p>
              </w:tc>
              <w:tc>
                <w:tcPr>
                  <w:tcW w:w="21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r>
                    <w:rPr>
                      <w:rFonts w:hint="eastAsia" w:ascii="ＭＳ 明朝" w:hAnsi="ＭＳ 明朝"/>
                      <w:kern w:val="0"/>
                      <w:sz w:val="24"/>
                    </w:rPr>
                    <w:t>　</w:t>
                  </w:r>
                </w:p>
              </w:tc>
            </w:tr>
            <w:tr>
              <w:trPr>
                <w:cantSplit/>
                <w:trHeight w:val="415" w:hRule="atLeast"/>
              </w:trPr>
              <w:tc>
                <w:tcPr>
                  <w:tcW w:w="6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8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29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否</w:t>
                  </w:r>
                </w:p>
              </w:tc>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21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r>
            <w:tr>
              <w:trPr>
                <w:cantSplit/>
                <w:trHeight w:val="420" w:hRule="atLeast"/>
              </w:trPr>
              <w:tc>
                <w:tcPr>
                  <w:tcW w:w="6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8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29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distribute"/>
                    <w:rPr>
                      <w:rFonts w:hint="default" w:ascii="ＭＳ 明朝" w:hAnsi="ＭＳ 明朝"/>
                      <w:kern w:val="0"/>
                      <w:sz w:val="24"/>
                    </w:rPr>
                  </w:pPr>
                  <w:r>
                    <w:rPr>
                      <w:rFonts w:hint="eastAsia" w:ascii="ＭＳ 明朝" w:hAnsi="ＭＳ 明朝"/>
                      <w:kern w:val="0"/>
                      <w:sz w:val="24"/>
                    </w:rPr>
                    <w:t>条例第２２条の２の適用</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適</w:t>
                  </w:r>
                </w:p>
              </w:tc>
              <w:tc>
                <w:tcPr>
                  <w:tcW w:w="18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r>
                    <w:rPr>
                      <w:rFonts w:hint="eastAsia" w:ascii="ＭＳ 明朝" w:hAnsi="ＭＳ 明朝"/>
                      <w:kern w:val="0"/>
                      <w:sz w:val="24"/>
                    </w:rPr>
                    <w:t>　</w:t>
                  </w:r>
                </w:p>
              </w:tc>
              <w:tc>
                <w:tcPr>
                  <w:tcW w:w="21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r>
                    <w:rPr>
                      <w:rFonts w:hint="eastAsia" w:ascii="ＭＳ 明朝" w:hAnsi="ＭＳ 明朝"/>
                      <w:kern w:val="0"/>
                      <w:sz w:val="24"/>
                    </w:rPr>
                    <w:t>　</w:t>
                  </w:r>
                </w:p>
              </w:tc>
            </w:tr>
            <w:tr>
              <w:trPr>
                <w:cantSplit/>
                <w:trHeight w:val="399" w:hRule="atLeast"/>
              </w:trPr>
              <w:tc>
                <w:tcPr>
                  <w:tcW w:w="6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8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29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否</w:t>
                  </w:r>
                </w:p>
              </w:tc>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21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r>
            <w:tr>
              <w:trPr>
                <w:cantSplit/>
                <w:trHeight w:val="433" w:hRule="atLeast"/>
              </w:trPr>
              <w:tc>
                <w:tcPr>
                  <w:tcW w:w="6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8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火の使用に</w:t>
                  </w:r>
                </w:p>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関する制限等</w:t>
                  </w:r>
                </w:p>
              </w:tc>
              <w:tc>
                <w:tcPr>
                  <w:tcW w:w="29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distribute"/>
                    <w:rPr>
                      <w:rFonts w:hint="default" w:ascii="ＭＳ 明朝" w:hAnsi="ＭＳ 明朝"/>
                      <w:kern w:val="0"/>
                      <w:sz w:val="24"/>
                    </w:rPr>
                  </w:pPr>
                  <w:r>
                    <w:rPr>
                      <w:rFonts w:hint="eastAsia" w:ascii="ＭＳ 明朝" w:hAnsi="ＭＳ 明朝"/>
                      <w:kern w:val="0"/>
                      <w:sz w:val="24"/>
                    </w:rPr>
                    <w:t>喫煙等の制限</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適</w:t>
                  </w:r>
                </w:p>
              </w:tc>
              <w:tc>
                <w:tcPr>
                  <w:tcW w:w="18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r>
                    <w:rPr>
                      <w:rFonts w:hint="eastAsia" w:ascii="ＭＳ 明朝" w:hAnsi="ＭＳ 明朝"/>
                      <w:kern w:val="0"/>
                      <w:sz w:val="24"/>
                    </w:rPr>
                    <w:t>　</w:t>
                  </w:r>
                </w:p>
              </w:tc>
              <w:tc>
                <w:tcPr>
                  <w:tcW w:w="21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r>
                    <w:rPr>
                      <w:rFonts w:hint="eastAsia" w:ascii="ＭＳ 明朝" w:hAnsi="ＭＳ 明朝"/>
                      <w:kern w:val="0"/>
                      <w:sz w:val="24"/>
                    </w:rPr>
                    <w:t>　</w:t>
                  </w:r>
                </w:p>
              </w:tc>
            </w:tr>
            <w:tr>
              <w:trPr>
                <w:cantSplit/>
                <w:trHeight w:val="397" w:hRule="atLeast"/>
              </w:trPr>
              <w:tc>
                <w:tcPr>
                  <w:tcW w:w="6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8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29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否</w:t>
                  </w:r>
                </w:p>
              </w:tc>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21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r>
            <w:tr>
              <w:trPr>
                <w:cantSplit/>
                <w:trHeight w:val="430" w:hRule="atLeast"/>
              </w:trPr>
              <w:tc>
                <w:tcPr>
                  <w:tcW w:w="6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8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29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distribute"/>
                    <w:rPr>
                      <w:rFonts w:hint="default" w:ascii="ＭＳ 明朝" w:hAnsi="ＭＳ 明朝"/>
                      <w:kern w:val="0"/>
                      <w:sz w:val="24"/>
                    </w:rPr>
                  </w:pPr>
                  <w:r>
                    <w:rPr>
                      <w:rFonts w:hint="eastAsia" w:ascii="ＭＳ 明朝" w:hAnsi="ＭＳ 明朝"/>
                      <w:kern w:val="0"/>
                      <w:sz w:val="24"/>
                    </w:rPr>
                    <w:t>がん具用煙火の制限</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適</w:t>
                  </w:r>
                </w:p>
              </w:tc>
              <w:tc>
                <w:tcPr>
                  <w:tcW w:w="18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r>
                    <w:rPr>
                      <w:rFonts w:hint="eastAsia" w:ascii="ＭＳ 明朝" w:hAnsi="ＭＳ 明朝"/>
                      <w:kern w:val="0"/>
                      <w:sz w:val="24"/>
                    </w:rPr>
                    <w:t>　</w:t>
                  </w:r>
                </w:p>
              </w:tc>
              <w:tc>
                <w:tcPr>
                  <w:tcW w:w="21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r>
                    <w:rPr>
                      <w:rFonts w:hint="eastAsia" w:ascii="ＭＳ 明朝" w:hAnsi="ＭＳ 明朝"/>
                      <w:kern w:val="0"/>
                      <w:sz w:val="24"/>
                    </w:rPr>
                    <w:t>　</w:t>
                  </w:r>
                </w:p>
              </w:tc>
            </w:tr>
            <w:tr>
              <w:trPr>
                <w:cantSplit/>
                <w:trHeight w:val="408" w:hRule="atLeast"/>
              </w:trPr>
              <w:tc>
                <w:tcPr>
                  <w:tcW w:w="6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8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29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否</w:t>
                  </w:r>
                </w:p>
              </w:tc>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21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r>
          </w:tbl>
          <w:p>
            <w:pPr>
              <w:pStyle w:val="0"/>
              <w:autoSpaceDE w:val="0"/>
              <w:autoSpaceDN w:val="0"/>
              <w:adjustRightInd w:val="0"/>
              <w:snapToGrid w:val="0"/>
              <w:spacing w:line="360" w:lineRule="exact"/>
              <w:rPr>
                <w:rFonts w:hint="default" w:ascii="ＭＳ 明朝" w:hAnsi="ＭＳ 明朝"/>
                <w:kern w:val="0"/>
                <w:sz w:val="24"/>
              </w:rPr>
            </w:pPr>
          </w:p>
        </w:tc>
      </w:tr>
    </w:tbl>
    <w:p>
      <w:pPr>
        <w:pStyle w:val="0"/>
        <w:spacing w:line="360" w:lineRule="exact"/>
        <w:rPr>
          <w:rFonts w:hint="default" w:ascii="ＭＳ 明朝" w:hAnsi="ＭＳ 明朝"/>
          <w:kern w:val="0"/>
          <w:sz w:val="24"/>
        </w:rPr>
      </w:pPr>
      <w:r>
        <w:rPr>
          <w:rFonts w:hint="eastAsia" w:ascii="ＭＳ 明朝" w:hAnsi="ＭＳ 明朝"/>
          <w:kern w:val="0"/>
          <w:sz w:val="24"/>
        </w:rPr>
        <w:t>備考　１　この用紙の大きさは、日本産業</w:t>
      </w:r>
      <w:bookmarkStart w:id="0" w:name="_GoBack"/>
      <w:bookmarkEnd w:id="0"/>
      <w:r>
        <w:rPr>
          <w:rFonts w:hint="eastAsia" w:ascii="ＭＳ 明朝" w:hAnsi="ＭＳ 明朝"/>
          <w:kern w:val="0"/>
          <w:sz w:val="24"/>
        </w:rPr>
        <w:t>規格Ａ４とすること。</w:t>
      </w:r>
    </w:p>
    <w:p>
      <w:pPr>
        <w:pStyle w:val="0"/>
        <w:spacing w:line="360" w:lineRule="exact"/>
        <w:ind w:left="960" w:hanging="960" w:hangingChars="400"/>
        <w:rPr>
          <w:rFonts w:hint="default" w:ascii="ＭＳ 明朝" w:hAnsi="ＭＳ 明朝"/>
          <w:kern w:val="0"/>
          <w:sz w:val="24"/>
        </w:rPr>
      </w:pPr>
      <w:r>
        <w:rPr>
          <w:rFonts w:hint="eastAsia" w:ascii="ＭＳ 明朝" w:hAnsi="ＭＳ 明朝"/>
          <w:kern w:val="0"/>
          <w:sz w:val="24"/>
        </w:rPr>
        <w:t>　　　２　判定の欄は、適正な場合は「適」の□に✓点を記入し、不備のある場合は「否」の□に✓点を記入するとともに、不備内容の欄にその内容を記入すること。</w:t>
      </w:r>
    </w:p>
    <w:p>
      <w:pPr>
        <w:pStyle w:val="0"/>
        <w:spacing w:line="360" w:lineRule="exact"/>
        <w:ind w:left="960" w:hanging="960" w:hangingChars="400"/>
        <w:rPr>
          <w:rFonts w:hint="default" w:ascii="ＭＳ 明朝" w:hAnsi="ＭＳ 明朝"/>
          <w:kern w:val="0"/>
          <w:sz w:val="24"/>
        </w:rPr>
      </w:pPr>
      <w:r>
        <w:rPr>
          <w:rFonts w:hint="eastAsia" w:ascii="ＭＳ 明朝" w:hAnsi="ＭＳ 明朝"/>
          <w:kern w:val="0"/>
          <w:sz w:val="24"/>
        </w:rPr>
        <w:t>　　　３　状況及び措置内容の欄には、点検時の点検項目の状況及び点検の際措置した内容を記入すること。</w:t>
      </w:r>
    </w:p>
    <w:p>
      <w:pPr>
        <w:pStyle w:val="0"/>
        <w:spacing w:line="360" w:lineRule="exact"/>
        <w:ind w:left="960" w:hanging="960" w:hangingChars="400"/>
        <w:rPr>
          <w:rFonts w:hint="default" w:ascii="ＭＳ 明朝" w:hAnsi="ＭＳ 明朝"/>
          <w:kern w:val="0"/>
          <w:sz w:val="24"/>
        </w:rPr>
      </w:pPr>
      <w:r>
        <w:rPr>
          <w:rFonts w:hint="eastAsia" w:ascii="ＭＳ 明朝" w:hAnsi="ＭＳ 明朝"/>
          <w:kern w:val="0"/>
          <w:sz w:val="24"/>
        </w:rPr>
        <w:t>　　　４　該当のない点検項目については、状況及び措置内容の欄に「該当なし」と記入すること。</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Theme="majorHAnsi" w:hAnsiTheme="majorHAnsi" w:eastAsiaTheme="majorEastAsia"/>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4"/>
    </w:rPr>
  </w:style>
  <w:style w:type="table" w:styleId="21">
    <w:name w:val="Table Grid"/>
    <w:basedOn w:val="11"/>
    <w:next w:val="21"/>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79</Words>
  <Characters>455</Characters>
  <Application>JUST Note</Application>
  <Lines>3</Lines>
  <Paragraphs>1</Paragraphs>
  <CharactersWithSpaces>533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登別市告示第　号</dc:title>
  <dc:creator>登別市</dc:creator>
  <cp:lastModifiedBy>消防本部総務グループ</cp:lastModifiedBy>
  <cp:lastPrinted>2013-09-02T05:42:00Z</cp:lastPrinted>
  <dcterms:created xsi:type="dcterms:W3CDTF">2015-08-05T04:28:00Z</dcterms:created>
  <dcterms:modified xsi:type="dcterms:W3CDTF">2020-04-06T04:36:54Z</dcterms:modified>
  <cp:revision>3</cp:revision>
</cp:coreProperties>
</file>