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水素ガスを充てんする気球の設置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388"/>
        <w:gridCol w:w="122"/>
        <w:gridCol w:w="340"/>
        <w:gridCol w:w="500"/>
        <w:gridCol w:w="466"/>
        <w:gridCol w:w="434"/>
        <w:gridCol w:w="121"/>
        <w:gridCol w:w="355"/>
        <w:gridCol w:w="266"/>
        <w:gridCol w:w="994"/>
        <w:gridCol w:w="350"/>
        <w:gridCol w:w="15"/>
        <w:gridCol w:w="573"/>
        <w:gridCol w:w="6"/>
        <w:gridCol w:w="6"/>
        <w:gridCol w:w="253"/>
        <w:gridCol w:w="112"/>
        <w:gridCol w:w="250"/>
        <w:gridCol w:w="300"/>
        <w:gridCol w:w="304"/>
        <w:gridCol w:w="196"/>
        <w:gridCol w:w="382"/>
        <w:gridCol w:w="183"/>
        <w:gridCol w:w="1113"/>
      </w:tblGrid>
      <w:tr>
        <w:trPr/>
        <w:tc>
          <w:tcPr>
            <w:tcW w:w="850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88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8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8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8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88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13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設置請負者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</w:t>
            </w:r>
          </w:p>
        </w:tc>
      </w:tr>
      <w:tr>
        <w:trPr>
          <w:cantSplit/>
          <w:trHeight w:val="411" w:hRule="atLeast"/>
        </w:trPr>
        <w:tc>
          <w:tcPr>
            <w:tcW w:w="13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看視人氏名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　　人</w:t>
            </w:r>
          </w:p>
        </w:tc>
      </w:tr>
      <w:tr>
        <w:trPr>
          <w:cantSplit/>
          <w:trHeight w:val="411" w:hRule="atLeast"/>
        </w:trPr>
        <w:tc>
          <w:tcPr>
            <w:tcW w:w="13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設置期間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掲揚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　　　　　　　　　　　至</w:t>
            </w:r>
          </w:p>
        </w:tc>
      </w:tr>
      <w:tr>
        <w:trPr>
          <w:cantSplit/>
          <w:trHeight w:val="411" w:hRule="atLeast"/>
        </w:trPr>
        <w:tc>
          <w:tcPr>
            <w:tcW w:w="13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けい留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　　　　　　　　　　　至</w:t>
            </w:r>
          </w:p>
        </w:tc>
      </w:tr>
      <w:tr>
        <w:trPr>
          <w:cantSplit/>
          <w:trHeight w:val="410" w:hRule="atLeast"/>
        </w:trPr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設置目的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1" w:hRule="atLeast"/>
        </w:trPr>
        <w:tc>
          <w:tcPr>
            <w:tcW w:w="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置場所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62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1" w:hRule="atLeast"/>
        </w:trPr>
        <w:tc>
          <w:tcPr>
            <w:tcW w:w="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地上又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は屋上の別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立入禁止の方法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22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line="336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充てん又は作業の方法　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日時</w:t>
            </w:r>
          </w:p>
        </w:tc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22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方法</w:t>
            </w:r>
          </w:p>
        </w:tc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ガス置場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468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13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気球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直径</w:t>
            </w:r>
          </w:p>
        </w:tc>
        <w:tc>
          <w:tcPr>
            <w:tcW w:w="1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材質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体積</w:t>
            </w:r>
          </w:p>
        </w:tc>
        <w:tc>
          <w:tcPr>
            <w:tcW w:w="1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厚さ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揚綱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材質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太さ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電飾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電球の定格電圧　　　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灯数</w:t>
            </w:r>
          </w:p>
        </w:tc>
        <w:tc>
          <w:tcPr>
            <w:tcW w:w="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配線方法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直列・並列　</w:t>
            </w:r>
          </w:p>
        </w:tc>
      </w:tr>
      <w:tr>
        <w:trPr>
          <w:cantSplit/>
          <w:trHeight w:val="46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電線の種類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断面積</w:t>
            </w:r>
          </w:p>
        </w:tc>
        <w:tc>
          <w:tcPr>
            <w:tcW w:w="2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総重量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288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288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 w:line="288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27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13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支持方法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掲揚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7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65" w:hRule="atLeast"/>
        </w:trPr>
        <w:tc>
          <w:tcPr>
            <w:tcW w:w="13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けい留</w:t>
            </w:r>
          </w:p>
        </w:tc>
        <w:tc>
          <w:tcPr>
            <w:tcW w:w="2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72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65" w:hRule="atLeast"/>
        </w:trPr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64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7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65" w:hRule="atLeast"/>
        </w:trPr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7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ind w:left="308" w:hanging="30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308" w:hanging="30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308" w:hanging="308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ind w:left="308" w:hanging="308"/>
        <w:jc w:val="both"/>
        <w:sectPr>
          <w:pgSz w:w="11907" w:h="16840"/>
          <w:pgMar w:top="1418" w:right="1701" w:bottom="1418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設置場所附近の見取図、気球の見取図及び電飾の配線図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電飾を付設するものに限る。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1966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調査年月日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trHeight w:val="8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防火上支障の有無</w:t>
            </w:r>
          </w:p>
        </w:tc>
      </w:tr>
      <w:tr>
        <w:trPr>
          <w:trHeight w:val="4914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6"/>
                <w:kern w:val="2"/>
                <w:sz w:val="21"/>
              </w:rPr>
              <w:t>消火設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周囲の状況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</w:tr>
      <w:tr>
        <w:trPr>
          <w:trHeight w:val="3711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10</Words>
  <Characters>397</Characters>
  <Application>JUST Note</Application>
  <Lines>318</Lines>
  <Paragraphs>101</Paragraphs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2021-03-31T02:32:26Z</dcterms:modified>
  <cp:revision>4</cp:revision>
</cp:coreProperties>
</file>