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4830"/>
        </w:tabs>
        <w:autoSpaceDE w:val="0"/>
        <w:autoSpaceDN w:val="0"/>
        <w:adjustRightInd w:val="0"/>
        <w:snapToGrid w:val="0"/>
        <w:ind w:firstLine="235" w:firstLineChars="100"/>
        <w:jc w:val="center"/>
        <w:rPr>
          <w:rFonts w:hint="eastAsia"/>
          <w:sz w:val="28"/>
        </w:rPr>
      </w:pPr>
      <w:r>
        <w:rPr>
          <w:rFonts w:hint="eastAsia"/>
          <w:sz w:val="28"/>
        </w:rPr>
        <w:t>富岸青少年会館廃止方針（案）について</w:t>
      </w:r>
    </w:p>
    <w:p>
      <w:pPr>
        <w:pStyle w:val="0"/>
        <w:tabs>
          <w:tab w:val="left" w:leader="none" w:pos="4830"/>
        </w:tabs>
        <w:autoSpaceDE w:val="0"/>
        <w:autoSpaceDN w:val="0"/>
        <w:adjustRightInd w:val="0"/>
        <w:snapToGrid w:val="0"/>
        <w:ind w:leftChars="0" w:firstLine="0" w:firstLineChars="0"/>
        <w:rPr>
          <w:rFonts w:hint="eastAsia"/>
          <w:sz w:val="24"/>
        </w:rPr>
      </w:pPr>
    </w:p>
    <w:p>
      <w:pPr>
        <w:pStyle w:val="0"/>
        <w:tabs>
          <w:tab w:val="left" w:leader="none" w:pos="4830"/>
        </w:tabs>
        <w:autoSpaceDE w:val="0"/>
        <w:autoSpaceDN w:val="0"/>
        <w:adjustRightInd w:val="0"/>
        <w:snapToGrid w:val="0"/>
        <w:ind w:leftChars="0" w:firstLine="0" w:firstLineChars="0"/>
        <w:rPr>
          <w:rFonts w:hint="eastAsia"/>
          <w:sz w:val="24"/>
        </w:rPr>
      </w:pPr>
      <w:r>
        <w:rPr>
          <w:rFonts w:hint="eastAsia"/>
          <w:b w:val="1"/>
          <w:sz w:val="24"/>
        </w:rPr>
        <w:t>１　現状と課題</w:t>
      </w:r>
      <w:r>
        <w:rPr>
          <w:rFonts w:hint="eastAsia"/>
          <w:b w:val="1"/>
          <w:sz w:val="24"/>
        </w:rPr>
        <w:t xml:space="preserve">   </w:t>
      </w:r>
      <w:r>
        <w:rPr>
          <w:rFonts w:hint="eastAsia"/>
          <w:sz w:val="24"/>
        </w:rPr>
        <w:t xml:space="preserve">                                                           </w:t>
      </w:r>
    </w:p>
    <w:p>
      <w:pPr>
        <w:pStyle w:val="0"/>
        <w:tabs>
          <w:tab w:val="left" w:leader="none" w:pos="4830"/>
        </w:tabs>
        <w:autoSpaceDE w:val="0"/>
        <w:autoSpaceDN w:val="0"/>
        <w:adjustRightInd w:val="0"/>
        <w:snapToGrid w:val="0"/>
        <w:ind w:leftChars="0" w:firstLine="0" w:firstLineChars="0"/>
        <w:rPr>
          <w:rFonts w:hint="eastAsia"/>
          <w:sz w:val="24"/>
        </w:rPr>
      </w:pPr>
    </w:p>
    <w:p>
      <w:pPr>
        <w:pStyle w:val="0"/>
        <w:tabs>
          <w:tab w:val="left" w:leader="none" w:pos="4830"/>
        </w:tabs>
        <w:autoSpaceDE w:val="0"/>
        <w:autoSpaceDN w:val="0"/>
        <w:adjustRightInd w:val="0"/>
        <w:snapToGrid w:val="0"/>
        <w:ind w:leftChars="0" w:firstLine="0" w:firstLineChars="0"/>
        <w:rPr>
          <w:rFonts w:hint="eastAsia"/>
          <w:sz w:val="24"/>
        </w:rPr>
      </w:pPr>
      <w:r>
        <w:rPr>
          <w:rFonts w:hint="eastAsia"/>
          <w:sz w:val="24"/>
        </w:rPr>
        <w:t>富岸青少年会館</w:t>
      </w:r>
    </w:p>
    <w:tbl>
      <w:tblPr>
        <w:tblStyle w:val="23"/>
        <w:tblW w:w="0" w:type="auto"/>
        <w:tblInd w:w="0" w:type="dxa"/>
        <w:tblLayout w:type="fixed"/>
        <w:tblLook w:firstRow="1" w:lastRow="0" w:firstColumn="1" w:lastColumn="0" w:noHBand="0" w:noVBand="1" w:val="04A0"/>
      </w:tblPr>
      <w:tblGrid>
        <w:gridCol w:w="2406"/>
        <w:gridCol w:w="3722"/>
        <w:gridCol w:w="3527"/>
      </w:tblGrid>
      <w:tr>
        <w:trPr>
          <w:trHeight w:val="331" w:hRule="atLeast"/>
        </w:trPr>
        <w:tc>
          <w:tcPr>
            <w:tcW w:w="2406" w:type="dxa"/>
            <w:vAlign w:val="top"/>
          </w:tcPr>
          <w:p>
            <w:pPr>
              <w:pStyle w:val="0"/>
              <w:rPr>
                <w:rFonts w:hint="eastAsia"/>
              </w:rPr>
            </w:pPr>
            <w:r>
              <w:rPr>
                <w:rFonts w:hint="eastAsia"/>
              </w:rPr>
              <w:t>所在地</w:t>
            </w:r>
          </w:p>
        </w:tc>
        <w:tc>
          <w:tcPr>
            <w:tcW w:w="3722" w:type="dxa"/>
            <w:vAlign w:val="top"/>
          </w:tcPr>
          <w:p>
            <w:pPr>
              <w:pStyle w:val="0"/>
              <w:rPr>
                <w:rFonts w:hint="eastAsia"/>
              </w:rPr>
            </w:pPr>
            <w:r>
              <w:rPr>
                <w:rFonts w:hint="eastAsia"/>
              </w:rPr>
              <w:t>登別市富岸町２丁目２３番地１５</w:t>
            </w:r>
          </w:p>
        </w:tc>
        <w:tc>
          <w:tcPr>
            <w:tcW w:w="3527" w:type="dxa"/>
            <w:vMerge w:val="restart"/>
            <w:vAlign w:val="top"/>
          </w:tcPr>
          <w:p>
            <w:pPr>
              <w:pStyle w:val="0"/>
              <w:rPr>
                <w:rFonts w:hint="eastAsia"/>
              </w:rPr>
            </w:pPr>
            <w:r>
              <w:rPr>
                <w:rFonts w:hint="eastAsia"/>
              </w:rPr>
              <w:drawing>
                <wp:anchor distT="0" distB="0" distL="203200" distR="203200" simplePos="0" relativeHeight="2" behindDoc="0" locked="0" layoutInCell="1" hidden="0" allowOverlap="1">
                  <wp:simplePos x="0" y="0"/>
                  <wp:positionH relativeFrom="column">
                    <wp:posOffset>-53340</wp:posOffset>
                  </wp:positionH>
                  <wp:positionV relativeFrom="paragraph">
                    <wp:posOffset>51435</wp:posOffset>
                  </wp:positionV>
                  <wp:extent cx="2184400" cy="164338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2184400" cy="1643380"/>
                          </a:xfrm>
                          <a:prstGeom prst="rect">
                            <a:avLst/>
                          </a:prstGeom>
                        </pic:spPr>
                      </pic:pic>
                    </a:graphicData>
                  </a:graphic>
                </wp:anchor>
              </w:drawing>
            </w:r>
          </w:p>
        </w:tc>
      </w:tr>
      <w:tr>
        <w:trPr>
          <w:trHeight w:val="349" w:hRule="atLeast"/>
        </w:trPr>
        <w:tc>
          <w:tcPr>
            <w:tcW w:w="2406" w:type="dxa"/>
            <w:vAlign w:val="top"/>
          </w:tcPr>
          <w:p>
            <w:pPr>
              <w:pStyle w:val="0"/>
              <w:rPr>
                <w:rFonts w:hint="eastAsia"/>
              </w:rPr>
            </w:pPr>
            <w:r>
              <w:rPr>
                <w:rFonts w:hint="eastAsia"/>
              </w:rPr>
              <w:t>構造・階数（施設本体）</w:t>
            </w:r>
          </w:p>
        </w:tc>
        <w:tc>
          <w:tcPr>
            <w:tcW w:w="3722" w:type="dxa"/>
            <w:vAlign w:val="top"/>
          </w:tcPr>
          <w:p>
            <w:pPr>
              <w:pStyle w:val="0"/>
              <w:rPr>
                <w:rFonts w:hint="eastAsia"/>
              </w:rPr>
            </w:pPr>
            <w:r>
              <w:rPr>
                <w:rFonts w:hint="eastAsia"/>
              </w:rPr>
              <w:t>鉄骨造一部木造１階建</w:t>
            </w:r>
          </w:p>
        </w:tc>
        <w:tc>
          <w:tcPr>
            <w:tcW w:w="3527" w:type="dxa"/>
            <w:vMerge w:val="continue"/>
            <w:vAlign w:val="top"/>
          </w:tcPr>
          <w:p>
            <w:pPr>
              <w:pStyle w:val="0"/>
              <w:rPr>
                <w:rFonts w:hint="eastAsia"/>
              </w:rPr>
            </w:pPr>
          </w:p>
        </w:tc>
      </w:tr>
      <w:tr>
        <w:trPr>
          <w:trHeight w:val="350" w:hRule="atLeast"/>
        </w:trPr>
        <w:tc>
          <w:tcPr>
            <w:tcW w:w="2406" w:type="dxa"/>
            <w:vAlign w:val="top"/>
          </w:tcPr>
          <w:p>
            <w:pPr>
              <w:pStyle w:val="0"/>
              <w:rPr>
                <w:rFonts w:hint="eastAsia"/>
              </w:rPr>
            </w:pPr>
            <w:r>
              <w:rPr>
                <w:rFonts w:hint="eastAsia"/>
              </w:rPr>
              <w:t>建築年月</w:t>
            </w:r>
          </w:p>
        </w:tc>
        <w:tc>
          <w:tcPr>
            <w:tcW w:w="3722" w:type="dxa"/>
            <w:vAlign w:val="top"/>
          </w:tcPr>
          <w:p>
            <w:pPr>
              <w:pStyle w:val="0"/>
              <w:rPr>
                <w:rFonts w:hint="eastAsia"/>
              </w:rPr>
            </w:pPr>
            <w:r>
              <w:rPr>
                <w:rFonts w:hint="eastAsia"/>
              </w:rPr>
              <w:t>昭和５４年４月</w:t>
            </w:r>
          </w:p>
        </w:tc>
        <w:tc>
          <w:tcPr>
            <w:tcW w:w="3527" w:type="dxa"/>
            <w:vMerge w:val="continue"/>
            <w:vAlign w:val="top"/>
          </w:tcPr>
          <w:p>
            <w:pPr>
              <w:pStyle w:val="0"/>
              <w:rPr>
                <w:rFonts w:hint="eastAsia"/>
              </w:rPr>
            </w:pPr>
          </w:p>
        </w:tc>
      </w:tr>
      <w:tr>
        <w:trPr>
          <w:trHeight w:val="349" w:hRule="atLeast"/>
        </w:trPr>
        <w:tc>
          <w:tcPr>
            <w:tcW w:w="2406" w:type="dxa"/>
            <w:vAlign w:val="top"/>
          </w:tcPr>
          <w:p>
            <w:pPr>
              <w:pStyle w:val="0"/>
              <w:rPr>
                <w:rFonts w:hint="eastAsia"/>
              </w:rPr>
            </w:pPr>
            <w:r>
              <w:rPr>
                <w:rFonts w:hint="eastAsia"/>
              </w:rPr>
              <w:t>総延床面積</w:t>
            </w:r>
          </w:p>
        </w:tc>
        <w:tc>
          <w:tcPr>
            <w:tcW w:w="3722" w:type="dxa"/>
            <w:vAlign w:val="top"/>
          </w:tcPr>
          <w:p>
            <w:pPr>
              <w:pStyle w:val="0"/>
              <w:rPr>
                <w:rFonts w:hint="eastAsia"/>
              </w:rPr>
            </w:pPr>
            <w:r>
              <w:rPr>
                <w:rFonts w:hint="eastAsia"/>
              </w:rPr>
              <w:t>５９７㎡</w:t>
            </w:r>
          </w:p>
        </w:tc>
        <w:tc>
          <w:tcPr>
            <w:tcW w:w="3527" w:type="dxa"/>
            <w:vMerge w:val="continue"/>
            <w:vAlign w:val="top"/>
          </w:tcPr>
          <w:p>
            <w:pPr>
              <w:pStyle w:val="0"/>
              <w:rPr>
                <w:rFonts w:hint="eastAsia"/>
              </w:rPr>
            </w:pPr>
          </w:p>
        </w:tc>
      </w:tr>
      <w:tr>
        <w:trPr>
          <w:trHeight w:val="1336" w:hRule="atLeast"/>
        </w:trPr>
        <w:tc>
          <w:tcPr>
            <w:tcW w:w="2406" w:type="dxa"/>
            <w:vAlign w:val="top"/>
          </w:tcPr>
          <w:p>
            <w:pPr>
              <w:pStyle w:val="0"/>
              <w:rPr>
                <w:rFonts w:hint="eastAsia"/>
              </w:rPr>
            </w:pPr>
            <w:r>
              <w:rPr>
                <w:rFonts w:hint="eastAsia"/>
              </w:rPr>
              <w:t>抱える課題</w:t>
            </w:r>
          </w:p>
        </w:tc>
        <w:tc>
          <w:tcPr>
            <w:tcW w:w="3722" w:type="dxa"/>
            <w:vAlign w:val="center"/>
          </w:tcPr>
          <w:p>
            <w:pPr>
              <w:pStyle w:val="0"/>
              <w:jc w:val="both"/>
              <w:rPr>
                <w:rFonts w:hint="eastAsia"/>
              </w:rPr>
            </w:pPr>
            <w:r>
              <w:rPr>
                <w:rFonts w:hint="eastAsia"/>
              </w:rPr>
              <w:t>・体育館基礎部分のコンクリートにひび割れがあり、使用にあたっての安全性の確保が困難</w:t>
            </w:r>
          </w:p>
        </w:tc>
        <w:tc>
          <w:tcPr>
            <w:tcW w:w="3527" w:type="dxa"/>
            <w:vMerge w:val="continue"/>
            <w:vAlign w:val="top"/>
          </w:tcPr>
          <w:p>
            <w:pPr>
              <w:pStyle w:val="0"/>
              <w:rPr>
                <w:rFonts w:hint="eastAsia"/>
              </w:rPr>
            </w:pPr>
          </w:p>
        </w:tc>
      </w:tr>
    </w:tbl>
    <w:p>
      <w:pPr>
        <w:pStyle w:val="0"/>
        <w:tabs>
          <w:tab w:val="left" w:leader="none" w:pos="4830"/>
        </w:tabs>
        <w:autoSpaceDE w:val="0"/>
        <w:autoSpaceDN w:val="0"/>
        <w:adjustRightInd w:val="0"/>
        <w:snapToGrid w:val="0"/>
        <w:ind w:left="210" w:leftChars="100" w:firstLine="26" w:firstLineChars="11"/>
        <w:rPr>
          <w:rFonts w:hint="eastAsia"/>
          <w:sz w:val="24"/>
        </w:rPr>
      </w:pPr>
      <w:r>
        <w:rPr>
          <w:rFonts w:hint="eastAsia"/>
          <w:sz w:val="24"/>
        </w:rPr>
        <w:t>　</w:t>
      </w:r>
    </w:p>
    <w:p>
      <w:pPr>
        <w:pStyle w:val="0"/>
        <w:tabs>
          <w:tab w:val="left" w:leader="none" w:pos="4830"/>
        </w:tabs>
        <w:autoSpaceDE w:val="0"/>
        <w:autoSpaceDN w:val="0"/>
        <w:adjustRightInd w:val="0"/>
        <w:snapToGrid w:val="0"/>
        <w:ind w:left="210" w:leftChars="100" w:firstLine="266" w:firstLineChars="111"/>
        <w:rPr>
          <w:rFonts w:hint="eastAsia"/>
          <w:color w:val="auto"/>
          <w:sz w:val="24"/>
        </w:rPr>
      </w:pPr>
      <w:r>
        <w:rPr>
          <w:rFonts w:hint="eastAsia"/>
          <w:color w:val="auto"/>
          <w:sz w:val="24"/>
        </w:rPr>
        <w:t>富岸青少年会館（以下「会館」という。）は、昭和５１年に富岸小学校の体育館として建設されたが、道央自動車道のルート上に位置していた同校の移転に伴い、一度解体され現在地に改めて建設され、昭和５４年４月に開館している。また、平成１１年３月３１日には富岸児童クラブを増築完成した。</w:t>
      </w:r>
    </w:p>
    <w:p>
      <w:pPr>
        <w:pStyle w:val="0"/>
        <w:tabs>
          <w:tab w:val="left" w:leader="none" w:pos="4830"/>
        </w:tabs>
        <w:autoSpaceDE w:val="0"/>
        <w:autoSpaceDN w:val="0"/>
        <w:adjustRightInd w:val="0"/>
        <w:snapToGrid w:val="0"/>
        <w:ind w:left="210" w:leftChars="100" w:firstLine="240" w:firstLineChars="100"/>
        <w:rPr>
          <w:rFonts w:hint="eastAsia"/>
          <w:color w:val="auto"/>
          <w:sz w:val="24"/>
        </w:rPr>
      </w:pPr>
      <w:r>
        <w:rPr>
          <w:rFonts w:hint="eastAsia"/>
          <w:color w:val="auto"/>
          <w:sz w:val="24"/>
          <w:highlight w:val="none"/>
        </w:rPr>
        <w:t>会館の開館以降、青少年の健全育成等の活動施設として親しまれる一方で社会情勢等の変化により、青少年にとどまらず、広く</w:t>
      </w:r>
      <w:r>
        <w:rPr>
          <w:rFonts w:hint="eastAsia"/>
          <w:color w:val="auto"/>
          <w:sz w:val="24"/>
        </w:rPr>
        <w:t>市民のスポーツ活動の場として使用され、今日に至っている。</w:t>
      </w:r>
    </w:p>
    <w:p>
      <w:pPr>
        <w:pStyle w:val="0"/>
        <w:tabs>
          <w:tab w:val="left" w:leader="none" w:pos="4830"/>
        </w:tabs>
        <w:autoSpaceDE w:val="0"/>
        <w:autoSpaceDN w:val="0"/>
        <w:adjustRightInd w:val="0"/>
        <w:snapToGrid w:val="0"/>
        <w:ind w:left="210" w:leftChars="100" w:firstLine="240" w:firstLineChars="100"/>
        <w:rPr>
          <w:rFonts w:hint="eastAsia"/>
          <w:color w:val="auto"/>
          <w:sz w:val="24"/>
        </w:rPr>
      </w:pPr>
      <w:r>
        <w:rPr>
          <w:rFonts w:hint="eastAsia"/>
          <w:color w:val="auto"/>
          <w:sz w:val="24"/>
        </w:rPr>
        <w:t>しかしながら、会館は昭和５６年の建築基準法改正以前の建築物であり、設置してから４０年以上の経過により老朽化が進行し、令和元年度には会館体育館の床面に歪みが生じ、令和２年５月に原因究明のため体育館床面の一部を剥がし調査を実施したところ、基礎部分にひび割れがあり使用にあたっての安全性の確保が困難であることが判明した。</w:t>
      </w:r>
    </w:p>
    <w:p>
      <w:pPr>
        <w:pStyle w:val="0"/>
        <w:tabs>
          <w:tab w:val="left" w:leader="none" w:pos="4830"/>
        </w:tabs>
        <w:autoSpaceDE w:val="0"/>
        <w:autoSpaceDN w:val="0"/>
        <w:adjustRightInd w:val="0"/>
        <w:snapToGrid w:val="0"/>
        <w:ind w:left="210" w:leftChars="100" w:firstLine="240" w:firstLineChars="100"/>
        <w:rPr>
          <w:rFonts w:hint="eastAsia"/>
          <w:color w:val="auto"/>
          <w:sz w:val="24"/>
        </w:rPr>
      </w:pPr>
      <w:r>
        <w:rPr>
          <w:rFonts w:hint="eastAsia"/>
          <w:color w:val="auto"/>
          <w:sz w:val="24"/>
        </w:rPr>
        <w:t>このことから、改修に向け検討を行ったが、基礎部分のコンクリートの修理には新築と同程度の金額がかかるため改修を断念した。　</w:t>
      </w:r>
    </w:p>
    <w:p>
      <w:pPr>
        <w:pStyle w:val="0"/>
        <w:tabs>
          <w:tab w:val="left" w:leader="none" w:pos="4830"/>
        </w:tabs>
        <w:autoSpaceDE w:val="0"/>
        <w:autoSpaceDN w:val="0"/>
        <w:adjustRightInd w:val="0"/>
        <w:snapToGrid w:val="0"/>
        <w:ind w:left="210" w:leftChars="100" w:firstLine="240" w:firstLineChars="100"/>
        <w:rPr>
          <w:rFonts w:hint="eastAsia"/>
          <w:color w:val="auto"/>
          <w:sz w:val="24"/>
        </w:rPr>
      </w:pPr>
      <w:r>
        <w:rPr>
          <w:rFonts w:hint="eastAsia"/>
          <w:color w:val="auto"/>
          <w:sz w:val="24"/>
        </w:rPr>
        <w:t>今後も歪みが進行し、安全に使用することが困難であることから体育館部分の使用を停止している。同年４月のコロナによる使用停止後の同年６月に予定されていた使用再開からも継続して使用を停止とした。</w:t>
      </w:r>
    </w:p>
    <w:p>
      <w:pPr>
        <w:pStyle w:val="0"/>
        <w:tabs>
          <w:tab w:val="left" w:leader="none" w:pos="4830"/>
        </w:tabs>
        <w:autoSpaceDE w:val="0"/>
        <w:autoSpaceDN w:val="0"/>
        <w:adjustRightInd w:val="0"/>
        <w:snapToGrid w:val="0"/>
        <w:ind w:firstLine="235" w:firstLineChars="100"/>
        <w:rPr>
          <w:rFonts w:hint="eastAsia"/>
          <w:color w:val="auto"/>
          <w:sz w:val="24"/>
        </w:rPr>
      </w:pPr>
    </w:p>
    <w:p>
      <w:pPr>
        <w:pStyle w:val="0"/>
        <w:tabs>
          <w:tab w:val="left" w:leader="none" w:pos="4830"/>
        </w:tabs>
        <w:autoSpaceDE w:val="0"/>
        <w:autoSpaceDN w:val="0"/>
        <w:adjustRightInd w:val="0"/>
        <w:snapToGrid w:val="0"/>
        <w:ind w:firstLine="240" w:firstLineChars="100"/>
        <w:jc w:val="center"/>
        <w:rPr>
          <w:rFonts w:hint="eastAsia"/>
          <w:color w:val="auto"/>
          <w:sz w:val="24"/>
        </w:rPr>
      </w:pPr>
    </w:p>
    <w:p>
      <w:pPr>
        <w:pStyle w:val="0"/>
        <w:tabs>
          <w:tab w:val="left" w:leader="none" w:pos="4830"/>
        </w:tabs>
        <w:autoSpaceDE w:val="0"/>
        <w:autoSpaceDN w:val="0"/>
        <w:adjustRightInd w:val="0"/>
        <w:snapToGrid w:val="0"/>
        <w:ind w:firstLine="240" w:firstLineChars="100"/>
        <w:jc w:val="center"/>
        <w:rPr>
          <w:rFonts w:hint="eastAsia"/>
          <w:sz w:val="24"/>
        </w:rPr>
      </w:pPr>
      <w:bookmarkStart w:id="0" w:name="_GoBack"/>
      <w:bookmarkEnd w:id="0"/>
    </w:p>
    <w:p>
      <w:pPr>
        <w:pStyle w:val="0"/>
        <w:tabs>
          <w:tab w:val="left" w:leader="none" w:pos="4830"/>
        </w:tabs>
        <w:autoSpaceDE w:val="0"/>
        <w:autoSpaceDN w:val="0"/>
        <w:adjustRightInd w:val="0"/>
        <w:snapToGrid w:val="0"/>
        <w:ind w:firstLine="240" w:firstLineChars="100"/>
        <w:jc w:val="center"/>
        <w:rPr>
          <w:rFonts w:hint="eastAsia"/>
          <w:sz w:val="24"/>
        </w:rPr>
      </w:pPr>
      <w:r>
        <w:rPr>
          <w:rFonts w:hint="eastAsia"/>
          <w:sz w:val="24"/>
        </w:rPr>
        <w:t>体育館床面の一部を剥がす</w:t>
      </w:r>
    </w:p>
    <w:p>
      <w:pPr>
        <w:pStyle w:val="0"/>
        <w:tabs>
          <w:tab w:val="left" w:leader="none" w:pos="4830"/>
        </w:tabs>
        <w:autoSpaceDE w:val="0"/>
        <w:autoSpaceDN w:val="0"/>
        <w:adjustRightInd w:val="0"/>
        <w:snapToGrid w:val="0"/>
        <w:ind w:firstLine="235" w:firstLineChars="100"/>
        <w:rPr>
          <w:rFonts w:hint="eastAsia"/>
          <w:sz w:val="24"/>
        </w:rPr>
      </w:pPr>
      <w:r>
        <w:rPr>
          <w:rFonts w:hint="eastAsia"/>
        </w:rPr>
        <w:drawing>
          <wp:anchor simplePos="0" relativeHeight="3" behindDoc="0" locked="0" layoutInCell="1" hidden="0" allowOverlap="1">
            <wp:simplePos x="0" y="0"/>
            <wp:positionH relativeFrom="page">
              <wp:posOffset>1919605</wp:posOffset>
            </wp:positionH>
            <wp:positionV relativeFrom="page">
              <wp:posOffset>1410335</wp:posOffset>
            </wp:positionV>
            <wp:extent cx="4082415" cy="3288665"/>
            <wp:effectExtent l="0" t="0" r="0" b="0"/>
            <wp:wrapNone/>
            <wp:docPr id="1027" name="図 3"/>
            <a:graphic xmlns:a="http://schemas.openxmlformats.org/drawingml/2006/main">
              <a:graphicData uri="http://schemas.openxmlformats.org/drawingml/2006/picture">
                <pic:pic xmlns:pic="http://schemas.openxmlformats.org/drawingml/2006/picture">
                  <pic:nvPicPr>
                    <pic:cNvPr id="1027" name="図 3"/>
                    <pic:cNvPicPr>
                      <a:picLocks noChangeAspect="1"/>
                    </pic:cNvPicPr>
                  </pic:nvPicPr>
                  <pic:blipFill>
                    <a:blip r:embed="rId7"/>
                    <a:srcRect l="3812" t="13672" r="6764" b="3906"/>
                    <a:stretch>
                      <a:fillRect/>
                    </a:stretch>
                  </pic:blipFill>
                  <pic:spPr>
                    <a:xfrm>
                      <a:off x="0" y="0"/>
                      <a:ext cx="4082415" cy="3288665"/>
                    </a:xfrm>
                    <a:prstGeom prst="rect">
                      <a:avLst/>
                    </a:prstGeom>
                    <a:noFill/>
                    <a:ln>
                      <a:noFill/>
                    </a:ln>
                  </pic:spPr>
                </pic:pic>
              </a:graphicData>
            </a:graphic>
          </wp:anchor>
        </w:drawing>
      </w: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jc w:val="center"/>
        <w:rPr>
          <w:rFonts w:hint="eastAsia"/>
          <w:sz w:val="24"/>
        </w:rPr>
      </w:pPr>
    </w:p>
    <w:p>
      <w:pPr>
        <w:pStyle w:val="0"/>
        <w:tabs>
          <w:tab w:val="left" w:leader="none" w:pos="4830"/>
        </w:tabs>
        <w:autoSpaceDE w:val="0"/>
        <w:autoSpaceDN w:val="0"/>
        <w:adjustRightInd w:val="0"/>
        <w:snapToGrid w:val="0"/>
        <w:ind w:firstLine="235" w:firstLineChars="100"/>
        <w:jc w:val="center"/>
        <w:rPr>
          <w:rFonts w:hint="eastAsia"/>
          <w:sz w:val="24"/>
        </w:rPr>
      </w:pPr>
      <w:r>
        <w:rPr>
          <w:rFonts w:hint="eastAsia"/>
          <w:sz w:val="24"/>
        </w:rPr>
        <w:t>基礎部分であるコンクリートのひび割れ</w:t>
      </w:r>
    </w:p>
    <w:p>
      <w:pPr>
        <w:pStyle w:val="0"/>
        <w:tabs>
          <w:tab w:val="left" w:leader="none" w:pos="4830"/>
        </w:tabs>
        <w:autoSpaceDE w:val="0"/>
        <w:autoSpaceDN w:val="0"/>
        <w:adjustRightInd w:val="0"/>
        <w:snapToGrid w:val="0"/>
        <w:ind w:firstLine="235" w:firstLineChars="100"/>
        <w:rPr>
          <w:rFonts w:hint="eastAsia"/>
          <w:sz w:val="24"/>
        </w:rPr>
      </w:pPr>
      <w:r>
        <w:rPr>
          <w:rFonts w:hint="eastAsia"/>
        </w:rPr>
        <w:drawing>
          <wp:anchor simplePos="0" relativeHeight="4" behindDoc="0" locked="0" layoutInCell="1" hidden="0" allowOverlap="1">
            <wp:simplePos x="0" y="0"/>
            <wp:positionH relativeFrom="page">
              <wp:posOffset>1922145</wp:posOffset>
            </wp:positionH>
            <wp:positionV relativeFrom="page">
              <wp:posOffset>5531485</wp:posOffset>
            </wp:positionV>
            <wp:extent cx="4079875" cy="3169920"/>
            <wp:effectExtent l="0" t="0" r="0" b="0"/>
            <wp:wrapNone/>
            <wp:docPr id="1028" name="図 6"/>
            <a:graphic xmlns:a="http://schemas.openxmlformats.org/drawingml/2006/main">
              <a:graphicData uri="http://schemas.openxmlformats.org/drawingml/2006/picture">
                <pic:pic xmlns:pic="http://schemas.openxmlformats.org/drawingml/2006/picture">
                  <pic:nvPicPr>
                    <pic:cNvPr id="1028" name="図 6"/>
                    <pic:cNvPicPr>
                      <a:picLocks noChangeAspect="1"/>
                    </pic:cNvPicPr>
                  </pic:nvPicPr>
                  <pic:blipFill>
                    <a:blip r:embed="rId8"/>
                    <a:stretch>
                      <a:fillRect/>
                    </a:stretch>
                  </pic:blipFill>
                  <pic:spPr>
                    <a:xfrm>
                      <a:off x="0" y="0"/>
                      <a:ext cx="4079875" cy="3169920"/>
                    </a:xfrm>
                    <a:prstGeom prst="rect">
                      <a:avLst/>
                    </a:prstGeom>
                    <a:noFill/>
                    <a:ln>
                      <a:noFill/>
                    </a:ln>
                  </pic:spPr>
                </pic:pic>
              </a:graphicData>
            </a:graphic>
          </wp:anchor>
        </w:drawing>
      </w: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leftChars="0" w:firstLine="0" w:firstLineChars="0"/>
        <w:rPr>
          <w:rFonts w:hint="eastAsia"/>
          <w:sz w:val="24"/>
        </w:rPr>
      </w:pPr>
      <w:r>
        <w:rPr>
          <w:rFonts w:hint="eastAsia"/>
          <w:b w:val="1"/>
          <w:sz w:val="24"/>
        </w:rPr>
        <w:t>２　使用停止の経緯、使用団体等への説明</w:t>
      </w:r>
      <w:r>
        <w:rPr>
          <w:rFonts w:hint="eastAsia"/>
          <w:sz w:val="24"/>
        </w:rPr>
        <w:t xml:space="preserve">                                        </w:t>
      </w: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r>
        <w:rPr>
          <w:rFonts w:hint="eastAsia"/>
          <w:sz w:val="24"/>
        </w:rPr>
        <w:t>令和元年度</w:t>
      </w:r>
    </w:p>
    <w:p>
      <w:pPr>
        <w:pStyle w:val="0"/>
        <w:tabs>
          <w:tab w:val="left" w:leader="none" w:pos="4830"/>
        </w:tabs>
        <w:autoSpaceDE w:val="0"/>
        <w:autoSpaceDN w:val="0"/>
        <w:adjustRightInd w:val="0"/>
        <w:snapToGrid w:val="0"/>
        <w:ind w:firstLine="480" w:firstLineChars="200"/>
        <w:rPr>
          <w:rFonts w:hint="eastAsia"/>
          <w:sz w:val="24"/>
        </w:rPr>
      </w:pPr>
      <w:r>
        <w:rPr>
          <w:rFonts w:hint="eastAsia"/>
          <w:sz w:val="24"/>
        </w:rPr>
        <w:t>会館体育館の歪みが生じていることを確認。</w:t>
      </w: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r>
        <w:rPr>
          <w:rFonts w:hint="eastAsia"/>
          <w:sz w:val="24"/>
        </w:rPr>
        <w:t>令和２年　５月</w:t>
      </w:r>
    </w:p>
    <w:p>
      <w:pPr>
        <w:pStyle w:val="0"/>
        <w:tabs>
          <w:tab w:val="left" w:leader="none" w:pos="4830"/>
        </w:tabs>
        <w:autoSpaceDE w:val="0"/>
        <w:autoSpaceDN w:val="0"/>
        <w:adjustRightInd w:val="0"/>
        <w:snapToGrid w:val="0"/>
        <w:ind w:left="210" w:leftChars="100" w:firstLine="240" w:firstLineChars="100"/>
        <w:rPr>
          <w:rFonts w:hint="eastAsia"/>
          <w:sz w:val="24"/>
        </w:rPr>
      </w:pPr>
      <w:r>
        <w:rPr>
          <w:rFonts w:hint="eastAsia"/>
          <w:sz w:val="24"/>
        </w:rPr>
        <w:t>原因究明のため体育館床面の一部を剥がし調査を実施。基礎部分であるコンクリートにひび割れがあることが判明。改修に向け検討を行ったが、基礎部分の修理には新築と同程度の金額がかかることから改修を断念。今後も歪みが進行し、安全に使用することが困難であることから新型コロナウイルス感染防止対策明けの６月１日から使用を再開予定だったが、体育館の使用を停止することとし、会館使用団体（４３団体）に対し、体育館使用停止のお知らせと説明会を行い、併せて他の既存体育施設である登別市青少年会館と総合体育館乗使用団体に対し会館体育館使用停止のお知らせとともに、活動使用枠の一部提供や団体同士の合同活動への協力を依頼。</w:t>
      </w: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r>
        <w:rPr>
          <w:rFonts w:hint="eastAsia"/>
          <w:sz w:val="24"/>
        </w:rPr>
        <w:t>令和２年　６月</w:t>
      </w:r>
    </w:p>
    <w:p>
      <w:pPr>
        <w:pStyle w:val="0"/>
        <w:tabs>
          <w:tab w:val="left" w:leader="none" w:pos="4830"/>
        </w:tabs>
        <w:autoSpaceDE w:val="0"/>
        <w:autoSpaceDN w:val="0"/>
        <w:adjustRightInd w:val="0"/>
        <w:snapToGrid w:val="0"/>
        <w:ind w:left="210" w:leftChars="100" w:firstLine="240" w:firstLineChars="100"/>
        <w:rPr>
          <w:rFonts w:hint="eastAsia"/>
          <w:sz w:val="24"/>
        </w:rPr>
      </w:pPr>
      <w:r>
        <w:rPr>
          <w:rFonts w:hint="eastAsia"/>
          <w:sz w:val="24"/>
        </w:rPr>
        <w:t>会館使用団体へ説明会を実施。参加した１３団体に対し使用停止の経緯説明と他体育施設等の代替施設の案内を行う。不参加団体には説明会資料等を送付。</w:t>
      </w: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r>
        <w:rPr>
          <w:rFonts w:hint="eastAsia"/>
          <w:sz w:val="24"/>
        </w:rPr>
        <w:t>令和２年１０月</w:t>
      </w:r>
    </w:p>
    <w:p>
      <w:pPr>
        <w:pStyle w:val="0"/>
        <w:tabs>
          <w:tab w:val="left" w:leader="none" w:pos="4830"/>
        </w:tabs>
        <w:autoSpaceDE w:val="0"/>
        <w:autoSpaceDN w:val="0"/>
        <w:adjustRightInd w:val="0"/>
        <w:snapToGrid w:val="0"/>
        <w:ind w:firstLine="480" w:firstLineChars="200"/>
        <w:rPr>
          <w:rFonts w:hint="eastAsia"/>
          <w:sz w:val="24"/>
        </w:rPr>
      </w:pPr>
      <w:r>
        <w:rPr>
          <w:rFonts w:hint="eastAsia"/>
          <w:sz w:val="24"/>
        </w:rPr>
        <w:t>同地域にある緑陽中学校の学校開放事業を新たに開始。</w:t>
      </w:r>
    </w:p>
    <w:p>
      <w:pPr>
        <w:pStyle w:val="0"/>
        <w:tabs>
          <w:tab w:val="left" w:leader="none" w:pos="4830"/>
        </w:tabs>
        <w:autoSpaceDE w:val="0"/>
        <w:autoSpaceDN w:val="0"/>
        <w:adjustRightInd w:val="0"/>
        <w:snapToGrid w:val="0"/>
        <w:ind w:firstLine="480" w:firstLineChars="200"/>
        <w:rPr>
          <w:rFonts w:hint="eastAsia"/>
          <w:sz w:val="24"/>
        </w:rPr>
      </w:pPr>
      <w:r>
        <w:rPr>
          <w:rFonts w:hint="eastAsia"/>
          <w:sz w:val="24"/>
        </w:rPr>
        <w:t>令和２年度の使用にあたっては、会館使用団体に限定して使用することとした。</w:t>
      </w: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r>
        <w:rPr>
          <w:rFonts w:hint="eastAsia"/>
          <w:sz w:val="24"/>
        </w:rPr>
        <w:t>令和３年　２月　　</w:t>
      </w:r>
    </w:p>
    <w:p>
      <w:pPr>
        <w:pStyle w:val="0"/>
        <w:tabs>
          <w:tab w:val="left" w:leader="none" w:pos="4830"/>
        </w:tabs>
        <w:autoSpaceDE w:val="0"/>
        <w:autoSpaceDN w:val="0"/>
        <w:adjustRightInd w:val="0"/>
        <w:snapToGrid w:val="0"/>
        <w:ind w:firstLine="480" w:firstLineChars="200"/>
        <w:rPr>
          <w:rFonts w:hint="eastAsia"/>
          <w:sz w:val="24"/>
        </w:rPr>
      </w:pPr>
      <w:r>
        <w:rPr>
          <w:rFonts w:hint="eastAsia"/>
          <w:sz w:val="24"/>
        </w:rPr>
        <w:t>公共施設等個別施設計画の策定。</w:t>
      </w: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r>
        <w:rPr>
          <w:rFonts w:hint="eastAsia"/>
          <w:sz w:val="24"/>
        </w:rPr>
        <w:t>令和３年　４月　　</w:t>
      </w:r>
    </w:p>
    <w:p>
      <w:pPr>
        <w:pStyle w:val="0"/>
        <w:tabs>
          <w:tab w:val="left" w:leader="none" w:pos="4830"/>
        </w:tabs>
        <w:autoSpaceDE w:val="0"/>
        <w:autoSpaceDN w:val="0"/>
        <w:adjustRightInd w:val="0"/>
        <w:snapToGrid w:val="0"/>
        <w:ind w:firstLine="480" w:firstLineChars="200"/>
        <w:rPr>
          <w:rFonts w:hint="eastAsia"/>
          <w:sz w:val="24"/>
        </w:rPr>
      </w:pPr>
      <w:r>
        <w:rPr>
          <w:rFonts w:hint="eastAsia"/>
          <w:sz w:val="24"/>
        </w:rPr>
        <w:t>幌別中学校体育館の学校開放事業を新たに開始。（合計１１施設）</w:t>
      </w: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r>
        <w:rPr>
          <w:rFonts w:hint="eastAsia"/>
          <w:sz w:val="24"/>
        </w:rPr>
        <w:t>令和３年　８月</w:t>
      </w:r>
    </w:p>
    <w:p>
      <w:pPr>
        <w:pStyle w:val="0"/>
        <w:tabs>
          <w:tab w:val="left" w:leader="none" w:pos="4830"/>
        </w:tabs>
        <w:autoSpaceDE w:val="0"/>
        <w:autoSpaceDN w:val="0"/>
        <w:adjustRightInd w:val="0"/>
        <w:snapToGrid w:val="0"/>
        <w:ind w:left="210" w:leftChars="100" w:firstLine="240" w:firstLineChars="100"/>
        <w:rPr>
          <w:rFonts w:hint="eastAsia"/>
          <w:sz w:val="24"/>
        </w:rPr>
      </w:pPr>
      <w:r>
        <w:rPr>
          <w:rFonts w:hint="eastAsia"/>
          <w:sz w:val="24"/>
        </w:rPr>
        <w:t>富岸地区、新生地区連合町内会会長へ会館の現状と課題、今後の方向性について説明会を行う。</w:t>
      </w:r>
    </w:p>
    <w:p>
      <w:pPr>
        <w:pStyle w:val="0"/>
        <w:tabs>
          <w:tab w:val="left" w:leader="none" w:pos="4830"/>
        </w:tabs>
        <w:autoSpaceDE w:val="0"/>
        <w:autoSpaceDN w:val="0"/>
        <w:adjustRightInd w:val="0"/>
        <w:snapToGrid w:val="0"/>
        <w:ind w:left="0" w:leftChars="0" w:firstLine="240" w:firstLineChars="100"/>
        <w:rPr>
          <w:rFonts w:hint="eastAsia"/>
          <w:sz w:val="24"/>
        </w:rPr>
      </w:pPr>
      <w:r>
        <w:rPr>
          <w:rFonts w:hint="eastAsia"/>
          <w:b w:val="1"/>
          <w:sz w:val="24"/>
        </w:rPr>
        <w:t>３　使用状況</w:t>
      </w:r>
      <w:r>
        <w:rPr>
          <w:rFonts w:hint="eastAsia"/>
          <w:sz w:val="24"/>
        </w:rPr>
        <w:t xml:space="preserve">                                                             </w:t>
      </w:r>
    </w:p>
    <w:p>
      <w:pPr>
        <w:pStyle w:val="0"/>
        <w:tabs>
          <w:tab w:val="left" w:leader="none" w:pos="4830"/>
        </w:tabs>
        <w:autoSpaceDE w:val="0"/>
        <w:autoSpaceDN w:val="0"/>
        <w:adjustRightInd w:val="0"/>
        <w:snapToGrid w:val="0"/>
        <w:ind w:left="450" w:leftChars="100" w:hanging="240" w:hangingChars="100"/>
        <w:rPr>
          <w:rFonts w:hint="eastAsia"/>
          <w:sz w:val="24"/>
        </w:rPr>
      </w:pPr>
      <w:r>
        <w:rPr>
          <w:rFonts w:hint="eastAsia"/>
          <w:sz w:val="24"/>
        </w:rPr>
        <w:t>　　会館の使用状況を見ると、平成２８年度から令和元年度の年間平均２万２千人であり、稼働率は高い状況となっている。</w:t>
      </w:r>
    </w:p>
    <w:p>
      <w:pPr>
        <w:pStyle w:val="0"/>
        <w:tabs>
          <w:tab w:val="left" w:leader="none" w:pos="4830"/>
        </w:tabs>
        <w:autoSpaceDE w:val="0"/>
        <w:autoSpaceDN w:val="0"/>
        <w:adjustRightInd w:val="0"/>
        <w:snapToGrid w:val="0"/>
        <w:ind w:left="420" w:leftChars="200" w:firstLine="240" w:firstLineChars="100"/>
        <w:rPr>
          <w:rFonts w:hint="eastAsia"/>
          <w:sz w:val="24"/>
        </w:rPr>
      </w:pPr>
      <w:r>
        <w:rPr>
          <w:rFonts w:hint="eastAsia"/>
          <w:sz w:val="24"/>
        </w:rPr>
        <w:t>また、令和元年度と令和２年度を比較すると令和２年５月に体育館床面調査が行われて以降、体育館が使用停止となり研修室のみの使用となったことから館全体で見ると使用者は２千８百人となり、前年度比マイナス８６％となっている。（体育館のみの使用者は前年度比マイナス９６％）</w:t>
      </w:r>
    </w:p>
    <w:p>
      <w:pPr>
        <w:pStyle w:val="0"/>
        <w:tabs>
          <w:tab w:val="left" w:leader="none" w:pos="4830"/>
        </w:tabs>
        <w:autoSpaceDE w:val="0"/>
        <w:autoSpaceDN w:val="0"/>
        <w:adjustRightInd w:val="0"/>
        <w:snapToGrid w:val="0"/>
        <w:ind w:left="420" w:leftChars="200" w:firstLine="240" w:firstLineChars="100"/>
        <w:rPr>
          <w:rFonts w:hint="eastAsia"/>
          <w:sz w:val="24"/>
        </w:rPr>
      </w:pPr>
      <w:r>
        <w:rPr>
          <w:rFonts w:hint="eastAsia"/>
          <w:sz w:val="24"/>
        </w:rPr>
        <w:t>研修室のみの使用者での比較は前年度比マイナス２５％となっており使用者は減少している傾向にある。（令和元年度３月に新型コロナウイルス感染拡大防止のため全館使用停止となり減少していることを鑑みても現在の使用者は減少傾向にある）</w:t>
      </w: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left="0" w:leftChars="0" w:firstLine="240" w:firstLineChars="100"/>
        <w:rPr>
          <w:rFonts w:hint="eastAsia"/>
          <w:b w:val="1"/>
          <w:sz w:val="24"/>
          <w:highlight w:val="none"/>
        </w:rPr>
      </w:pPr>
      <w:r>
        <w:rPr>
          <w:rFonts w:hint="eastAsia"/>
          <w:b w:val="1"/>
          <w:sz w:val="24"/>
          <w:highlight w:val="none"/>
        </w:rPr>
        <w:t>４　今後の方向性　　　　　　　　　　　　</w:t>
      </w:r>
      <w:r>
        <w:rPr>
          <w:rFonts w:hint="eastAsia"/>
          <w:b w:val="1"/>
          <w:sz w:val="24"/>
          <w:highlight w:val="none"/>
        </w:rPr>
        <w:t xml:space="preserve">  </w:t>
      </w:r>
      <w:r>
        <w:rPr>
          <w:rFonts w:hint="eastAsia"/>
          <w:b w:val="1"/>
          <w:sz w:val="24"/>
          <w:highlight w:val="none"/>
        </w:rPr>
        <w:t>　　　</w:t>
      </w:r>
      <w:r>
        <w:rPr>
          <w:rFonts w:hint="eastAsia"/>
          <w:b w:val="1"/>
          <w:sz w:val="24"/>
          <w:highlight w:val="none"/>
        </w:rPr>
        <w:t xml:space="preserve"> </w:t>
      </w:r>
      <w:r>
        <w:rPr>
          <w:rFonts w:hint="eastAsia"/>
          <w:b w:val="1"/>
          <w:sz w:val="24"/>
          <w:highlight w:val="none"/>
        </w:rPr>
        <w:t>　　　　　　</w:t>
      </w:r>
    </w:p>
    <w:p>
      <w:pPr>
        <w:pStyle w:val="0"/>
        <w:tabs>
          <w:tab w:val="left" w:leader="none" w:pos="4830"/>
        </w:tabs>
        <w:autoSpaceDE w:val="0"/>
        <w:autoSpaceDN w:val="0"/>
        <w:adjustRightInd w:val="0"/>
        <w:snapToGrid w:val="0"/>
        <w:ind w:left="420" w:leftChars="200" w:firstLine="240" w:firstLineChars="100"/>
        <w:rPr>
          <w:rFonts w:hint="eastAsia"/>
          <w:sz w:val="24"/>
          <w:highlight w:val="none"/>
        </w:rPr>
      </w:pPr>
      <w:r>
        <w:rPr>
          <w:rFonts w:hint="eastAsia"/>
          <w:sz w:val="24"/>
          <w:highlight w:val="none"/>
        </w:rPr>
        <w:t>本市では、適正配置を含めた公共施設整備の基本的な考え方を示すものとして公共施設整備方針を策定するほか、公共施設等の全体の状況を把握し、長期的な視点をもって更新・統廃合・長寿命化などを計画的に行うことにより財政負担を軽減・平準化するとともに公共施設等の適正配置を実現するため、公共施設等総合管理計画を策定している。</w:t>
      </w:r>
    </w:p>
    <w:p>
      <w:pPr>
        <w:pStyle w:val="0"/>
        <w:tabs>
          <w:tab w:val="left" w:leader="none" w:pos="4830"/>
        </w:tabs>
        <w:autoSpaceDE w:val="0"/>
        <w:autoSpaceDN w:val="0"/>
        <w:adjustRightInd w:val="0"/>
        <w:snapToGrid w:val="0"/>
        <w:ind w:left="420" w:leftChars="200" w:firstLine="240" w:firstLineChars="100"/>
        <w:rPr>
          <w:rFonts w:hint="eastAsia"/>
          <w:sz w:val="24"/>
          <w:highlight w:val="none"/>
        </w:rPr>
      </w:pPr>
      <w:r>
        <w:rPr>
          <w:rFonts w:hint="eastAsia"/>
          <w:sz w:val="24"/>
          <w:highlight w:val="none"/>
        </w:rPr>
        <w:t>公共施設等総合管理計画や公共施設整備方針では、少子・高齢化に伴う人口減少が進展する中、老朽化が進む公共施設等を将来的にそのまま維持・更新していくことは困難であることから、将来に向けては、公共施設等の機能移転や廃止、複合化・集約化などを図ることで、施設総量の削減を推進し、財政負担の軽減を図ることとしている。</w:t>
      </w:r>
    </w:p>
    <w:p>
      <w:pPr>
        <w:pStyle w:val="0"/>
        <w:tabs>
          <w:tab w:val="left" w:leader="none" w:pos="4830"/>
        </w:tabs>
        <w:autoSpaceDE w:val="0"/>
        <w:autoSpaceDN w:val="0"/>
        <w:adjustRightInd w:val="0"/>
        <w:snapToGrid w:val="0"/>
        <w:ind w:left="420" w:leftChars="200" w:firstLine="240" w:firstLineChars="100"/>
        <w:rPr>
          <w:rFonts w:hint="eastAsia"/>
          <w:sz w:val="24"/>
          <w:highlight w:val="none"/>
        </w:rPr>
      </w:pPr>
      <w:r>
        <w:rPr>
          <w:rFonts w:hint="eastAsia"/>
          <w:sz w:val="24"/>
          <w:highlight w:val="none"/>
        </w:rPr>
        <w:t>そのような中、会館体育館の基礎部分であるコンクリートにひび割れがあり、</w:t>
      </w:r>
      <w:r>
        <w:rPr>
          <w:rFonts w:hint="eastAsia"/>
          <w:sz w:val="24"/>
        </w:rPr>
        <w:t>使用</w:t>
      </w:r>
      <w:r>
        <w:rPr>
          <w:rFonts w:hint="eastAsia"/>
          <w:sz w:val="24"/>
          <w:highlight w:val="none"/>
        </w:rPr>
        <w:t>にあたっての安全性の確保が困難であることが判明した。将来にわたって安全・安心して施設を</w:t>
      </w:r>
      <w:r>
        <w:rPr>
          <w:rFonts w:hint="eastAsia"/>
          <w:sz w:val="24"/>
        </w:rPr>
        <w:t>使用</w:t>
      </w:r>
      <w:r>
        <w:rPr>
          <w:rFonts w:hint="eastAsia"/>
          <w:sz w:val="24"/>
          <w:highlight w:val="none"/>
        </w:rPr>
        <w:t>するためには、多額の投資を要することとなるが、少子・高齢化により市税収入が減少し、社会保障関係費が増加が見込まれ、厳しい財政運営となる状況が予想されている。</w:t>
      </w:r>
    </w:p>
    <w:p>
      <w:pPr>
        <w:pStyle w:val="0"/>
        <w:tabs>
          <w:tab w:val="left" w:leader="none" w:pos="4830"/>
        </w:tabs>
        <w:autoSpaceDE w:val="0"/>
        <w:autoSpaceDN w:val="0"/>
        <w:adjustRightInd w:val="0"/>
        <w:snapToGrid w:val="0"/>
        <w:ind w:left="420" w:leftChars="200" w:firstLine="240" w:firstLineChars="100"/>
        <w:rPr>
          <w:rFonts w:hint="eastAsia"/>
          <w:sz w:val="24"/>
          <w:highlight w:val="none"/>
        </w:rPr>
      </w:pPr>
      <w:r>
        <w:rPr>
          <w:rFonts w:hint="eastAsia"/>
          <w:sz w:val="24"/>
          <w:highlight w:val="none"/>
        </w:rPr>
        <w:t>現在も引き続き、会館を活動施設として</w:t>
      </w:r>
      <w:r>
        <w:rPr>
          <w:rFonts w:hint="eastAsia"/>
          <w:sz w:val="24"/>
        </w:rPr>
        <w:t>使用</w:t>
      </w:r>
      <w:r>
        <w:rPr>
          <w:rFonts w:hint="eastAsia"/>
          <w:sz w:val="24"/>
          <w:highlight w:val="none"/>
        </w:rPr>
        <w:t>されている方がいる中ではあるが、会館については、現状や課題、</w:t>
      </w:r>
      <w:r>
        <w:rPr>
          <w:rFonts w:hint="eastAsia"/>
          <w:sz w:val="24"/>
        </w:rPr>
        <w:t>使用</w:t>
      </w:r>
      <w:r>
        <w:rPr>
          <w:rFonts w:hint="eastAsia"/>
          <w:sz w:val="24"/>
          <w:highlight w:val="none"/>
        </w:rPr>
        <w:t>状況を総合的に勘案し、公共施設等総合管理計画と公共施設整備方針に位置づけられている公共施設等個別施設計画の基本的な考え方に基づき、令和３年度をもって青少年会館としての用途を廃止する。</w:t>
      </w:r>
    </w:p>
    <w:p>
      <w:pPr>
        <w:pStyle w:val="0"/>
        <w:tabs>
          <w:tab w:val="left" w:leader="none" w:pos="4830"/>
        </w:tabs>
        <w:autoSpaceDE w:val="0"/>
        <w:autoSpaceDN w:val="0"/>
        <w:adjustRightInd w:val="0"/>
        <w:snapToGrid w:val="0"/>
        <w:ind w:left="420" w:leftChars="200" w:firstLine="240" w:firstLineChars="100"/>
        <w:rPr>
          <w:rFonts w:hint="eastAsia"/>
          <w:sz w:val="24"/>
        </w:rPr>
      </w:pPr>
      <w:r>
        <w:rPr>
          <w:rFonts w:hint="eastAsia"/>
          <w:sz w:val="24"/>
        </w:rPr>
        <w:t>市においては、今後、会館に併設している富岸放課後児童クラブを、当面の間、同施設について継続して使用することとしている。</w:t>
      </w:r>
    </w:p>
    <w:p>
      <w:pPr>
        <w:pStyle w:val="0"/>
        <w:tabs>
          <w:tab w:val="left" w:leader="none" w:pos="4830"/>
        </w:tabs>
        <w:autoSpaceDE w:val="0"/>
        <w:autoSpaceDN w:val="0"/>
        <w:adjustRightInd w:val="0"/>
        <w:snapToGrid w:val="0"/>
        <w:ind w:firstLine="235" w:firstLineChars="100"/>
        <w:rPr>
          <w:rFonts w:hint="eastAsia"/>
          <w:sz w:val="24"/>
        </w:rPr>
      </w:pPr>
    </w:p>
    <w:p>
      <w:pPr>
        <w:pStyle w:val="0"/>
        <w:tabs>
          <w:tab w:val="left" w:leader="none" w:pos="4830"/>
        </w:tabs>
        <w:autoSpaceDE w:val="0"/>
        <w:autoSpaceDN w:val="0"/>
        <w:adjustRightInd w:val="0"/>
        <w:snapToGrid w:val="0"/>
        <w:ind w:firstLine="235" w:firstLineChars="100"/>
        <w:rPr>
          <w:rFonts w:hint="eastAsia"/>
          <w:sz w:val="24"/>
        </w:rPr>
      </w:pPr>
      <w:r>
        <w:rPr>
          <w:rFonts w:hint="eastAsia"/>
          <w:sz w:val="24"/>
        </w:rPr>
        <w:t>５　今後のスケジュール　　　　　　　　　　　　　　　　　　　　　　　　　　</w:t>
      </w:r>
    </w:p>
    <w:tbl>
      <w:tblPr>
        <w:tblStyle w:val="23"/>
        <w:tblpPr w:leftFromText="0" w:rightFromText="0" w:topFromText="0" w:bottomFromText="0" w:vertAnchor="text" w:horzAnchor="margin" w:tblpX="266" w:tblpY="122"/>
        <w:tblOverlap w:val="never"/>
        <w:tblW w:w="0" w:type="auto"/>
        <w:tblLayout w:type="fixed"/>
        <w:tblLook w:firstRow="1" w:lastRow="0" w:firstColumn="1" w:lastColumn="0" w:noHBand="0" w:noVBand="1" w:val="04A0"/>
      </w:tblPr>
      <w:tblGrid>
        <w:gridCol w:w="546"/>
        <w:gridCol w:w="812"/>
        <w:gridCol w:w="2729"/>
        <w:gridCol w:w="2730"/>
        <w:gridCol w:w="2730"/>
      </w:tblGrid>
      <w:tr>
        <w:trPr>
          <w:trHeight w:val="725" w:hRule="atLeast"/>
        </w:trPr>
        <w:tc>
          <w:tcPr>
            <w:tcW w:w="546" w:type="dxa"/>
            <w:vAlign w:val="top"/>
          </w:tcPr>
          <w:p>
            <w:pPr>
              <w:pStyle w:val="0"/>
              <w:rPr>
                <w:rFonts w:hint="eastAsia"/>
              </w:rPr>
            </w:pPr>
          </w:p>
        </w:tc>
        <w:tc>
          <w:tcPr>
            <w:tcW w:w="812" w:type="dxa"/>
            <w:vAlign w:val="center"/>
          </w:tcPr>
          <w:p>
            <w:pPr>
              <w:pStyle w:val="0"/>
              <w:jc w:val="center"/>
              <w:rPr>
                <w:rFonts w:hint="eastAsia"/>
              </w:rPr>
            </w:pPr>
            <w:r>
              <w:rPr>
                <w:rFonts w:hint="eastAsia"/>
              </w:rPr>
              <w:t>区分</w:t>
            </w:r>
          </w:p>
        </w:tc>
        <w:tc>
          <w:tcPr>
            <w:tcW w:w="2729" w:type="dxa"/>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市民への説明など</w:t>
            </w:r>
          </w:p>
        </w:tc>
        <w:tc>
          <w:tcPr>
            <w:tcW w:w="2730" w:type="dxa"/>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市議会への提案・</w:t>
            </w:r>
            <w:r>
              <w:rPr>
                <w:rFonts w:hint="default" w:ascii="ＭＳ Ｐゴシック" w:hAnsi="ＭＳ Ｐゴシック" w:eastAsia="ＭＳ Ｐゴシック"/>
                <w:b w:val="0"/>
                <w:i w:val="0"/>
                <w:smallCaps w:val="0"/>
                <w:sz w:val="22"/>
              </w:rPr>
              <w:br w:type="textWrapping" w:clear="none"/>
            </w:r>
            <w:r>
              <w:rPr>
                <w:rFonts w:hint="default" w:ascii="ＭＳ Ｐゴシック" w:hAnsi="ＭＳ Ｐゴシック" w:eastAsia="ＭＳ Ｐゴシック"/>
                <w:b w:val="0"/>
                <w:i w:val="0"/>
                <w:smallCaps w:val="0"/>
                <w:sz w:val="22"/>
              </w:rPr>
              <w:t>情報提供など</w:t>
            </w:r>
          </w:p>
        </w:tc>
        <w:tc>
          <w:tcPr>
            <w:tcW w:w="2730" w:type="dxa"/>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市の動き</w:t>
            </w:r>
          </w:p>
        </w:tc>
      </w:tr>
      <w:tr>
        <w:trPr>
          <w:trHeight w:val="1077" w:hRule="atLeast"/>
        </w:trPr>
        <w:tc>
          <w:tcPr>
            <w:tcW w:w="546" w:type="dxa"/>
            <w:vMerge w:val="restart"/>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令和３年</w:t>
            </w:r>
          </w:p>
        </w:tc>
        <w:tc>
          <w:tcPr>
            <w:tcW w:w="812" w:type="dxa"/>
            <w:vAlign w:val="center"/>
          </w:tcPr>
          <w:p>
            <w:pPr>
              <w:pStyle w:val="0"/>
              <w:jc w:val="center"/>
              <w:rPr>
                <w:rFonts w:hint="eastAsia" w:asciiTheme="majorEastAsia" w:hAnsiTheme="majorEastAsia" w:eastAsiaTheme="majorEastAsia"/>
                <w:b w:val="0"/>
                <w:i w:val="0"/>
                <w:smallCaps w:val="0"/>
                <w:sz w:val="22"/>
              </w:rPr>
            </w:pPr>
            <w:r>
              <w:rPr>
                <w:rFonts w:hint="eastAsia" w:asciiTheme="majorEastAsia" w:hAnsiTheme="majorEastAsia" w:eastAsiaTheme="majorEastAsia"/>
                <w:b w:val="0"/>
                <w:i w:val="0"/>
                <w:smallCaps w:val="0"/>
                <w:sz w:val="22"/>
              </w:rPr>
              <w:t>８月</w:t>
            </w:r>
          </w:p>
        </w:tc>
        <w:tc>
          <w:tcPr>
            <w:tcW w:w="2729" w:type="dxa"/>
            <w:vMerge w:val="restart"/>
            <w:vAlign w:val="top"/>
          </w:tcPr>
          <w:p>
            <w:pPr>
              <w:pStyle w:val="0"/>
              <w:rPr>
                <w:rFonts w:hint="default" w:ascii="ＭＳ Ｐゴシック" w:hAnsi="ＭＳ Ｐゴシック" w:eastAsia="ＭＳ Ｐゴシック"/>
                <w:b w:val="0"/>
                <w:i w:val="0"/>
                <w:smallCaps w:val="0"/>
                <w:sz w:val="16"/>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3175</wp:posOffset>
                      </wp:positionH>
                      <wp:positionV relativeFrom="paragraph">
                        <wp:posOffset>30480</wp:posOffset>
                      </wp:positionV>
                      <wp:extent cx="1613535" cy="114236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613535" cy="1142365"/>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4pt;mso-position-vertical-relative:text;mso-position-horizontal-relative:text;position:absolute;height:89.95pt;mso-wrap-distance-top:0pt;width:127.05pt;mso-wrap-distance-left:16pt;margin-left:0.25pt;z-index:5;" o:spid="_x0000_s1029"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Style w:val="20"/>
                <w:rFonts w:hint="default"/>
                <w:b w:val="0"/>
                <w:i w:val="0"/>
                <w:smallCaps w:val="0"/>
                <w:sz w:val="16"/>
              </w:rPr>
              <w:t>　</w:t>
            </w:r>
          </w:p>
          <w:p>
            <w:pPr>
              <w:pStyle w:val="0"/>
              <w:adjustRightInd w:val="0"/>
              <w:snapToGrid w:val="0"/>
              <w:ind w:leftChars="0" w:firstLine="0" w:firstLineChars="0"/>
              <w:rPr>
                <w:rFonts w:hint="default" w:ascii="ＭＳ Ｐゴシック" w:hAnsi="ＭＳ Ｐゴシック" w:eastAsia="ＭＳ Ｐゴシック"/>
                <w:b w:val="0"/>
                <w:i w:val="0"/>
                <w:smallCaps w:val="0"/>
                <w:sz w:val="16"/>
                <w:highlight w:val="none"/>
              </w:rPr>
            </w:pPr>
            <w:r>
              <w:rPr>
                <w:rFonts w:hint="default" w:ascii="ＭＳ Ｐゴシック" w:hAnsi="ＭＳ Ｐゴシック" w:eastAsia="ＭＳ Ｐゴシック"/>
                <w:b w:val="0"/>
                <w:i w:val="0"/>
                <w:smallCaps w:val="0"/>
                <w:sz w:val="16"/>
                <w:highlight w:val="none"/>
              </w:rPr>
              <w:t>　</w:t>
            </w:r>
            <w:r>
              <w:rPr>
                <w:rFonts w:hint="eastAsia" w:ascii="ＭＳ Ｐゴシック" w:hAnsi="ＭＳ Ｐゴシック" w:eastAsia="ＭＳ Ｐゴシック"/>
                <w:b w:val="0"/>
                <w:i w:val="0"/>
                <w:smallCaps w:val="0"/>
                <w:sz w:val="16"/>
                <w:highlight w:val="none"/>
              </w:rPr>
              <w:t xml:space="preserve"> </w:t>
            </w:r>
            <w:r>
              <w:rPr>
                <w:rFonts w:hint="eastAsia" w:ascii="ＭＳ Ｐゴシック" w:hAnsi="ＭＳ Ｐゴシック" w:eastAsia="ＭＳ Ｐゴシック"/>
                <w:b w:val="0"/>
                <w:i w:val="0"/>
                <w:smallCaps w:val="0"/>
                <w:sz w:val="16"/>
                <w:highlight w:val="none"/>
              </w:rPr>
              <w:t>地区住民・</w:t>
            </w:r>
            <w:r>
              <w:rPr>
                <w:rFonts w:hint="eastAsia" w:ascii="ＭＳ Ｐゴシック" w:hAnsi="ＭＳ Ｐゴシック" w:eastAsia="ＭＳ Ｐゴシック"/>
                <w:b w:val="0"/>
                <w:i w:val="0"/>
                <w:smallCaps w:val="0"/>
                <w:sz w:val="16"/>
              </w:rPr>
              <w:t>使用</w:t>
            </w:r>
            <w:r>
              <w:rPr>
                <w:rFonts w:hint="eastAsia" w:ascii="ＭＳ Ｐゴシック" w:hAnsi="ＭＳ Ｐゴシック" w:eastAsia="ＭＳ Ｐゴシック"/>
                <w:b w:val="0"/>
                <w:i w:val="0"/>
                <w:smallCaps w:val="0"/>
                <w:sz w:val="16"/>
                <w:highlight w:val="none"/>
              </w:rPr>
              <w:t>団体等への説明、</w:t>
            </w:r>
          </w:p>
          <w:p>
            <w:pPr>
              <w:pStyle w:val="0"/>
              <w:adjustRightInd w:val="0"/>
              <w:snapToGrid w:val="0"/>
              <w:ind w:leftChars="0" w:firstLine="0" w:firstLineChars="0"/>
              <w:rPr>
                <w:rFonts w:hint="default" w:ascii="ＭＳ Ｐゴシック" w:hAnsi="ＭＳ Ｐゴシック" w:eastAsia="ＭＳ Ｐゴシック"/>
                <w:b w:val="0"/>
                <w:i w:val="0"/>
                <w:smallCaps w:val="0"/>
                <w:sz w:val="16"/>
                <w:highlight w:val="none"/>
              </w:rPr>
            </w:pPr>
            <w:r>
              <w:rPr>
                <w:rFonts w:hint="eastAsia" w:ascii="ＭＳ Ｐゴシック" w:hAnsi="ＭＳ Ｐゴシック" w:eastAsia="ＭＳ Ｐゴシック"/>
                <w:b w:val="0"/>
                <w:i w:val="0"/>
                <w:smallCaps w:val="0"/>
                <w:sz w:val="16"/>
                <w:highlight w:val="none"/>
              </w:rPr>
              <w:t>　</w:t>
            </w:r>
            <w:r>
              <w:rPr>
                <w:rFonts w:hint="eastAsia" w:ascii="ＭＳ Ｐゴシック" w:hAnsi="ＭＳ Ｐゴシック" w:eastAsia="ＭＳ Ｐゴシック"/>
                <w:b w:val="0"/>
                <w:i w:val="0"/>
                <w:smallCaps w:val="0"/>
                <w:sz w:val="16"/>
                <w:highlight w:val="none"/>
              </w:rPr>
              <w:t xml:space="preserve"> </w:t>
            </w:r>
            <w:r>
              <w:rPr>
                <w:rFonts w:hint="eastAsia" w:ascii="ＭＳ Ｐゴシック" w:hAnsi="ＭＳ Ｐゴシック" w:eastAsia="ＭＳ Ｐゴシック"/>
                <w:b w:val="0"/>
                <w:i w:val="0"/>
                <w:smallCaps w:val="0"/>
                <w:sz w:val="16"/>
                <w:highlight w:val="none"/>
              </w:rPr>
              <w:t>意見聴取</w:t>
            </w:r>
          </w:p>
        </w:tc>
        <w:tc>
          <w:tcPr>
            <w:tcW w:w="2730" w:type="dxa"/>
            <w:vAlign w:val="top"/>
          </w:tcPr>
          <w:p>
            <w:pPr>
              <w:pStyle w:val="0"/>
              <w:rPr>
                <w:rFonts w:hint="default" w:ascii="ＭＳ Ｐゴシック" w:hAnsi="ＭＳ Ｐゴシック" w:eastAsia="ＭＳ Ｐゴシック"/>
                <w:b w:val="0"/>
                <w:i w:val="0"/>
                <w:smallCaps w:val="0"/>
                <w:sz w:val="16"/>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-46990</wp:posOffset>
                      </wp:positionH>
                      <wp:positionV relativeFrom="paragraph">
                        <wp:posOffset>682625</wp:posOffset>
                      </wp:positionV>
                      <wp:extent cx="1682750" cy="58483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682750" cy="584835"/>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3.75pt;mso-position-vertical-relative:text;mso-position-horizontal-relative:text;position:absolute;height:46.05pt;mso-wrap-distance-top:0pt;width:132.5pt;mso-wrap-distance-left:16pt;margin-left:-3.7pt;z-index:7;" o:spid="_x0000_s1030"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Style w:val="20"/>
                <w:rFonts w:hint="default"/>
                <w:b w:val="0"/>
                <w:i w:val="0"/>
                <w:smallCaps w:val="0"/>
                <w:sz w:val="16"/>
              </w:rPr>
              <w:t>　</w:t>
            </w:r>
          </w:p>
        </w:tc>
        <w:tc>
          <w:tcPr>
            <w:tcW w:w="2730" w:type="dxa"/>
            <w:vAlign w:val="top"/>
          </w:tcPr>
          <w:p>
            <w:pPr>
              <w:pStyle w:val="0"/>
              <w:rPr>
                <w:rFonts w:hint="default" w:ascii="ＭＳ Ｐゴシック" w:hAnsi="ＭＳ Ｐゴシック" w:eastAsia="ＭＳ Ｐゴシック"/>
                <w:b w:val="0"/>
                <w:i w:val="0"/>
                <w:smallCaps w:val="0"/>
                <w:sz w:val="16"/>
              </w:rPr>
            </w:pPr>
          </w:p>
        </w:tc>
      </w:tr>
      <w:tr>
        <w:trPr>
          <w:trHeight w:val="1077" w:hRule="atLeast"/>
        </w:trPr>
        <w:tc>
          <w:tcPr>
            <w:tcW w:w="546" w:type="dxa"/>
            <w:vMerge w:val="continue"/>
            <w:vAlign w:val="center"/>
          </w:tcPr>
          <w:p>
            <w:pPr>
              <w:pStyle w:val="0"/>
              <w:rPr>
                <w:rFonts w:hint="eastAsia"/>
              </w:rPr>
            </w:pPr>
          </w:p>
        </w:tc>
        <w:tc>
          <w:tcPr>
            <w:tcW w:w="812" w:type="dxa"/>
            <w:vAlign w:val="center"/>
          </w:tcPr>
          <w:p>
            <w:pPr>
              <w:pStyle w:val="0"/>
              <w:jc w:val="center"/>
              <w:rPr>
                <w:rFonts w:hint="eastAsia" w:asciiTheme="majorEastAsia" w:hAnsiTheme="majorEastAsia" w:eastAsiaTheme="majorEastAsia"/>
                <w:b w:val="0"/>
                <w:i w:val="0"/>
                <w:smallCaps w:val="0"/>
                <w:sz w:val="22"/>
              </w:rPr>
            </w:pPr>
            <w:r>
              <w:rPr>
                <w:rFonts w:hint="eastAsia" w:asciiTheme="majorEastAsia" w:hAnsiTheme="majorEastAsia" w:eastAsiaTheme="majorEastAsia"/>
                <w:b w:val="0"/>
                <w:i w:val="0"/>
                <w:smallCaps w:val="0"/>
                <w:sz w:val="22"/>
              </w:rPr>
              <w:t>９月</w:t>
            </w:r>
          </w:p>
        </w:tc>
        <w:tc>
          <w:tcPr>
            <w:tcW w:w="2729" w:type="dxa"/>
            <w:vMerge w:val="continue"/>
            <w:vAlign w:val="top"/>
          </w:tcPr>
          <w:p>
            <w:pPr>
              <w:pStyle w:val="0"/>
              <w:rPr>
                <w:rFonts w:hint="eastAsia"/>
              </w:rPr>
            </w:pPr>
          </w:p>
        </w:tc>
        <w:tc>
          <w:tcPr>
            <w:tcW w:w="2730" w:type="dxa"/>
            <w:vAlign w:val="top"/>
          </w:tcPr>
          <w:p>
            <w:pPr>
              <w:pStyle w:val="0"/>
              <w:snapToGrid w:val="0"/>
              <w:ind w:left="0" w:leftChars="0" w:firstLine="0" w:firstLineChars="0"/>
              <w:rPr>
                <w:rFonts w:hint="eastAsia" w:ascii="ＭＳ Ｐゴシック" w:hAnsi="ＭＳ Ｐゴシック" w:eastAsia="ＭＳ Ｐゴシック"/>
                <w:b w:val="0"/>
                <w:i w:val="0"/>
                <w:smallCaps w:val="0"/>
                <w:sz w:val="16"/>
                <w:highlight w:val="none"/>
              </w:rPr>
            </w:pPr>
            <w:r>
              <w:rPr>
                <w:rFonts w:hint="eastAsia" w:ascii="ＭＳ Ｐゴシック" w:hAnsi="ＭＳ Ｐゴシック" w:eastAsia="ＭＳ Ｐゴシック"/>
                <w:b w:val="0"/>
                <w:i w:val="0"/>
                <w:smallCaps w:val="0"/>
                <w:sz w:val="16"/>
              </w:rPr>
              <w:t>・地区住民・使用団体等への説明、</w:t>
            </w:r>
          </w:p>
          <w:p>
            <w:pPr>
              <w:pStyle w:val="0"/>
              <w:snapToGrid w:val="0"/>
              <w:ind w:left="0" w:leftChars="0" w:firstLineChars="0"/>
              <w:rPr>
                <w:rFonts w:hint="eastAsia" w:ascii="ＭＳ Ｐゴシック" w:hAnsi="ＭＳ Ｐゴシック" w:eastAsia="ＭＳ Ｐゴシック"/>
                <w:b w:val="0"/>
                <w:i w:val="0"/>
                <w:smallCaps w:val="0"/>
                <w:sz w:val="16"/>
                <w:highlight w:val="none"/>
              </w:rPr>
            </w:pPr>
            <w:r>
              <w:rPr>
                <w:rFonts w:hint="eastAsia" w:ascii="ＭＳ Ｐゴシック" w:hAnsi="ＭＳ Ｐゴシック" w:eastAsia="ＭＳ Ｐゴシック"/>
                <w:b w:val="0"/>
                <w:i w:val="0"/>
                <w:smallCaps w:val="0"/>
                <w:sz w:val="16"/>
              </w:rPr>
              <w:t xml:space="preserve"> </w:t>
            </w:r>
            <w:r>
              <w:rPr>
                <w:rFonts w:hint="eastAsia" w:ascii="ＭＳ Ｐゴシック" w:hAnsi="ＭＳ Ｐゴシック" w:eastAsia="ＭＳ Ｐゴシック"/>
                <w:b w:val="0"/>
                <w:i w:val="0"/>
                <w:smallCaps w:val="0"/>
                <w:sz w:val="16"/>
              </w:rPr>
              <w:t>意見聴取</w:t>
            </w:r>
            <w:r>
              <w:rPr>
                <w:rFonts w:hint="eastAsia" w:ascii="ＭＳ Ｐゴシック" w:hAnsi="ＭＳ Ｐゴシック" w:eastAsia="ＭＳ Ｐゴシック"/>
                <w:b w:val="0"/>
                <w:i w:val="0"/>
                <w:smallCaps w:val="0"/>
                <w:sz w:val="16"/>
                <w:highlight w:val="none"/>
              </w:rPr>
              <w:t>結果の報告</w:t>
            </w:r>
          </w:p>
          <w:p>
            <w:pPr>
              <w:pStyle w:val="0"/>
              <w:snapToGrid w:val="0"/>
              <w:ind w:leftChars="0" w:firstLine="0" w:firstLineChars="0"/>
              <w:rPr>
                <w:rFonts w:hint="default" w:ascii="ＭＳ Ｐゴシック" w:hAnsi="ＭＳ Ｐゴシック" w:eastAsia="ＭＳ Ｐゴシック"/>
                <w:b w:val="0"/>
                <w:i w:val="0"/>
                <w:smallCaps w:val="0"/>
                <w:sz w:val="16"/>
                <w:highlight w:val="none"/>
              </w:rPr>
            </w:pPr>
            <w:r>
              <w:rPr>
                <w:rFonts w:hint="eastAsia" w:ascii="ＭＳ Ｐゴシック" w:hAnsi="ＭＳ Ｐゴシック" w:eastAsia="ＭＳ Ｐゴシック"/>
                <w:b w:val="0"/>
                <w:i w:val="0"/>
                <w:smallCaps w:val="0"/>
                <w:sz w:val="16"/>
                <w:highlight w:val="none"/>
              </w:rPr>
              <w:t>・「廃止方針（素案）</w:t>
            </w:r>
            <w:r>
              <w:rPr>
                <w:rFonts w:hint="eastAsia" w:ascii="ＭＳ Ｐゴシック" w:hAnsi="ＭＳ Ｐゴシック" w:eastAsia="ＭＳ Ｐゴシック"/>
                <w:b w:val="0"/>
                <w:i w:val="0"/>
                <w:smallCaps w:val="0"/>
                <w:sz w:val="16"/>
              </w:rPr>
              <w:t>のパブリックコメン</w:t>
            </w:r>
          </w:p>
          <w:p>
            <w:pPr>
              <w:pStyle w:val="0"/>
              <w:snapToGrid w:val="0"/>
              <w:ind w:left="0" w:leftChars="0" w:firstLine="160" w:firstLineChars="100"/>
              <w:rPr>
                <w:rFonts w:hint="default" w:ascii="ＭＳ Ｐゴシック" w:hAnsi="ＭＳ Ｐゴシック" w:eastAsia="ＭＳ Ｐゴシック"/>
                <w:b w:val="0"/>
                <w:i w:val="0"/>
                <w:smallCaps w:val="0"/>
                <w:sz w:val="16"/>
                <w:highlight w:val="none"/>
              </w:rPr>
            </w:pPr>
            <w:r>
              <w:rPr>
                <w:rFonts w:hint="eastAsia" w:ascii="ＭＳ Ｐゴシック" w:hAnsi="ＭＳ Ｐゴシック" w:eastAsia="ＭＳ Ｐゴシック"/>
                <w:b w:val="0"/>
                <w:i w:val="0"/>
                <w:smallCaps w:val="0"/>
                <w:sz w:val="16"/>
              </w:rPr>
              <w:t>ト</w:t>
            </w:r>
            <w:r>
              <w:rPr>
                <w:rFonts w:hint="eastAsia" w:ascii="ＭＳ Ｐゴシック" w:hAnsi="ＭＳ Ｐゴシック" w:eastAsia="ＭＳ Ｐゴシック"/>
                <w:b w:val="0"/>
                <w:i w:val="0"/>
                <w:smallCaps w:val="0"/>
                <w:sz w:val="16"/>
                <w:highlight w:val="none"/>
              </w:rPr>
              <w:t>」情報提供。</w:t>
            </w:r>
          </w:p>
        </w:tc>
        <w:tc>
          <w:tcPr>
            <w:tcW w:w="2730" w:type="dxa"/>
            <w:vAlign w:val="top"/>
          </w:tcPr>
          <w:p>
            <w:pPr>
              <w:pStyle w:val="0"/>
              <w:snapToGrid w:val="0"/>
              <w:rPr>
                <w:rFonts w:hint="default" w:ascii="ＭＳ Ｐゴシック" w:hAnsi="ＭＳ Ｐゴシック" w:eastAsia="ＭＳ Ｐゴシック"/>
                <w:b w:val="0"/>
                <w:i w:val="0"/>
                <w:smallCaps w:val="0"/>
                <w:sz w:val="16"/>
                <w:highlight w:val="none"/>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0</wp:posOffset>
                      </wp:positionH>
                      <wp:positionV relativeFrom="paragraph">
                        <wp:posOffset>55880</wp:posOffset>
                      </wp:positionV>
                      <wp:extent cx="1599565" cy="49657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599565" cy="496570"/>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4.4000000000000004pt;mso-position-vertical-relative:text;mso-position-horizontal-relative:text;position:absolute;height:39.1pt;mso-wrap-distance-top:0pt;width:125.95pt;mso-wrap-distance-left:16pt;margin-left:0pt;z-index:9;" o:spid="_x0000_s1031"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default" w:ascii="ＭＳ Ｐゴシック" w:hAnsi="ＭＳ Ｐゴシック" w:eastAsia="ＭＳ Ｐゴシック"/>
                <w:b w:val="0"/>
                <w:i w:val="0"/>
                <w:smallCaps w:val="0"/>
                <w:sz w:val="16"/>
                <w:highlight w:val="none"/>
              </w:rPr>
              <w:t>　</w:t>
            </w:r>
          </w:p>
          <w:p>
            <w:pPr>
              <w:pStyle w:val="0"/>
              <w:snapToGrid w:val="0"/>
              <w:ind w:firstLine="160" w:firstLineChars="100"/>
              <w:rPr>
                <w:rFonts w:hint="default" w:ascii="ＭＳ Ｐゴシック" w:hAnsi="ＭＳ Ｐゴシック" w:eastAsia="ＭＳ Ｐゴシック"/>
                <w:b w:val="0"/>
                <w:i w:val="0"/>
                <w:smallCaps w:val="0"/>
                <w:sz w:val="16"/>
                <w:highlight w:val="none"/>
              </w:rPr>
            </w:pPr>
            <w:r>
              <w:rPr>
                <w:rFonts w:hint="eastAsia" w:ascii="ＭＳ Ｐゴシック" w:hAnsi="ＭＳ Ｐゴシック" w:eastAsia="ＭＳ Ｐゴシック"/>
                <w:b w:val="0"/>
                <w:i w:val="0"/>
                <w:smallCaps w:val="0"/>
                <w:sz w:val="16"/>
                <w:highlight w:val="none"/>
              </w:rPr>
              <w:t>・「</w:t>
            </w:r>
            <w:r>
              <w:rPr>
                <w:rFonts w:hint="eastAsia" w:ascii="ＭＳ Ｐゴシック" w:hAnsi="ＭＳ Ｐゴシック" w:eastAsia="ＭＳ Ｐゴシック"/>
                <w:b w:val="0"/>
                <w:i w:val="0"/>
                <w:smallCaps w:val="0"/>
                <w:sz w:val="16"/>
              </w:rPr>
              <w:t>富岸青少年会館廃止方針</w:t>
            </w:r>
            <w:r>
              <w:rPr>
                <w:rFonts w:hint="eastAsia" w:ascii="ＭＳ Ｐゴシック" w:hAnsi="ＭＳ Ｐゴシック" w:eastAsia="ＭＳ Ｐゴシック"/>
                <w:b w:val="0"/>
                <w:i w:val="0"/>
                <w:smallCaps w:val="0"/>
                <w:sz w:val="16"/>
                <w:highlight w:val="none"/>
              </w:rPr>
              <w:t>（案）」</w:t>
            </w:r>
          </w:p>
          <w:p>
            <w:pPr>
              <w:pStyle w:val="0"/>
              <w:snapToGrid w:val="0"/>
              <w:ind w:firstLine="320" w:firstLineChars="200"/>
              <w:rPr>
                <w:rFonts w:hint="default" w:ascii="ＭＳ Ｐゴシック" w:hAnsi="ＭＳ Ｐゴシック" w:eastAsia="ＭＳ Ｐゴシック"/>
                <w:b w:val="0"/>
                <w:i w:val="0"/>
                <w:smallCaps w:val="0"/>
                <w:sz w:val="16"/>
                <w:highlight w:val="none"/>
              </w:rPr>
            </w:pPr>
            <w:r>
              <w:rPr>
                <w:rFonts w:hint="eastAsia" w:ascii="ＭＳ Ｐゴシック" w:hAnsi="ＭＳ Ｐゴシック" w:eastAsia="ＭＳ Ｐゴシック"/>
                <w:b w:val="0"/>
                <w:i w:val="0"/>
                <w:smallCaps w:val="0"/>
                <w:sz w:val="16"/>
                <w:highlight w:val="none"/>
              </w:rPr>
              <w:t>の策定</w:t>
            </w:r>
          </w:p>
        </w:tc>
      </w:tr>
      <w:tr>
        <w:trPr>
          <w:trHeight w:val="1077" w:hRule="atLeast"/>
        </w:trPr>
        <w:tc>
          <w:tcPr>
            <w:tcW w:w="546" w:type="dxa"/>
            <w:vMerge w:val="continue"/>
            <w:vAlign w:val="center"/>
          </w:tcPr>
          <w:p>
            <w:pPr>
              <w:pStyle w:val="0"/>
              <w:rPr>
                <w:rFonts w:hint="eastAsia"/>
              </w:rPr>
            </w:pPr>
          </w:p>
        </w:tc>
        <w:tc>
          <w:tcPr>
            <w:tcW w:w="812" w:type="dxa"/>
            <w:vAlign w:val="center"/>
          </w:tcPr>
          <w:p>
            <w:pPr>
              <w:pStyle w:val="0"/>
              <w:jc w:val="center"/>
              <w:rPr>
                <w:rFonts w:hint="eastAsia" w:asciiTheme="majorEastAsia" w:hAnsiTheme="majorEastAsia" w:eastAsiaTheme="majorEastAsia"/>
                <w:b w:val="0"/>
                <w:i w:val="0"/>
                <w:smallCaps w:val="0"/>
                <w:sz w:val="22"/>
              </w:rPr>
            </w:pPr>
            <w:r>
              <w:rPr>
                <w:rFonts w:hint="eastAsia" w:asciiTheme="majorEastAsia" w:hAnsiTheme="majorEastAsia" w:eastAsiaTheme="majorEastAsia"/>
                <w:b w:val="0"/>
                <w:i w:val="0"/>
                <w:smallCaps w:val="0"/>
                <w:sz w:val="22"/>
              </w:rPr>
              <w:t>１０月</w:t>
            </w:r>
          </w:p>
        </w:tc>
        <w:tc>
          <w:tcPr>
            <w:tcW w:w="2729" w:type="dxa"/>
            <w:vAlign w:val="top"/>
          </w:tcPr>
          <w:p>
            <w:pPr>
              <w:pStyle w:val="0"/>
              <w:rPr>
                <w:rFonts w:hint="default" w:ascii="ＭＳ Ｐゴシック" w:hAnsi="ＭＳ Ｐゴシック" w:eastAsia="ＭＳ Ｐゴシック"/>
                <w:b w:val="0"/>
                <w:i w:val="0"/>
                <w:smallCaps w:val="0"/>
                <w:sz w:val="16"/>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3175</wp:posOffset>
                      </wp:positionH>
                      <wp:positionV relativeFrom="paragraph">
                        <wp:posOffset>94615</wp:posOffset>
                      </wp:positionV>
                      <wp:extent cx="1613535" cy="43878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613535" cy="438785"/>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7.45pt;mso-position-vertical-relative:text;mso-position-horizontal-relative:text;position:absolute;height:34.54pt;mso-wrap-distance-top:0pt;width:127.05pt;mso-wrap-distance-left:16pt;margin-left:0.25pt;z-index:6;" o:spid="_x0000_s1032"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ind w:firstLine="160" w:firstLineChars="100"/>
              <w:rPr>
                <w:rFonts w:hint="default" w:ascii="ＭＳ Ｐゴシック" w:hAnsi="ＭＳ Ｐゴシック" w:eastAsia="ＭＳ Ｐゴシック"/>
                <w:b w:val="0"/>
                <w:i w:val="0"/>
                <w:smallCaps w:val="0"/>
                <w:sz w:val="16"/>
              </w:rPr>
            </w:pPr>
            <w:r>
              <w:rPr>
                <w:rFonts w:hint="eastAsia" w:ascii="ＭＳ Ｐゴシック" w:hAnsi="ＭＳ Ｐゴシック" w:eastAsia="ＭＳ Ｐゴシック"/>
                <w:b w:val="0"/>
                <w:i w:val="0"/>
                <w:smallCaps w:val="0"/>
                <w:sz w:val="16"/>
              </w:rPr>
              <w:t>パブリックコメント実施</w:t>
            </w:r>
          </w:p>
        </w:tc>
        <w:tc>
          <w:tcPr>
            <w:tcW w:w="2730" w:type="dxa"/>
            <w:vAlign w:val="top"/>
          </w:tcPr>
          <w:p>
            <w:pPr>
              <w:pStyle w:val="0"/>
              <w:rPr>
                <w:rFonts w:hint="default" w:ascii="ＭＳ Ｐゴシック" w:hAnsi="ＭＳ Ｐゴシック" w:eastAsia="ＭＳ Ｐゴシック"/>
                <w:b w:val="0"/>
                <w:i w:val="0"/>
                <w:smallCaps w:val="0"/>
                <w:sz w:val="16"/>
              </w:rPr>
            </w:pPr>
          </w:p>
          <w:p>
            <w:pPr>
              <w:pStyle w:val="0"/>
              <w:rPr>
                <w:rFonts w:hint="default" w:ascii="ＭＳ Ｐゴシック" w:hAnsi="ＭＳ Ｐゴシック" w:eastAsia="ＭＳ Ｐゴシック"/>
                <w:b w:val="0"/>
                <w:i w:val="0"/>
                <w:smallCaps w:val="0"/>
                <w:sz w:val="16"/>
              </w:rPr>
            </w:pPr>
          </w:p>
        </w:tc>
        <w:tc>
          <w:tcPr>
            <w:tcW w:w="2730" w:type="dxa"/>
            <w:vAlign w:val="top"/>
          </w:tcPr>
          <w:p>
            <w:pPr>
              <w:pStyle w:val="0"/>
              <w:snapToGrid w:val="0"/>
              <w:rPr>
                <w:rFonts w:hint="default" w:ascii="ＭＳ Ｐゴシック" w:hAnsi="ＭＳ Ｐゴシック" w:eastAsia="ＭＳ Ｐゴシック"/>
                <w:b w:val="0"/>
                <w:i w:val="0"/>
                <w:smallCaps w:val="0"/>
                <w:sz w:val="16"/>
              </w:rPr>
            </w:pPr>
          </w:p>
        </w:tc>
      </w:tr>
      <w:tr>
        <w:trPr>
          <w:trHeight w:val="1077" w:hRule="atLeast"/>
        </w:trPr>
        <w:tc>
          <w:tcPr>
            <w:tcW w:w="546" w:type="dxa"/>
            <w:vMerge w:val="continue"/>
            <w:vAlign w:val="center"/>
          </w:tcPr>
          <w:p>
            <w:pPr>
              <w:pStyle w:val="0"/>
              <w:rPr>
                <w:rFonts w:hint="eastAsia"/>
              </w:rPr>
            </w:pPr>
          </w:p>
        </w:tc>
        <w:tc>
          <w:tcPr>
            <w:tcW w:w="812" w:type="dxa"/>
            <w:vAlign w:val="center"/>
          </w:tcPr>
          <w:p>
            <w:pPr>
              <w:pStyle w:val="0"/>
              <w:jc w:val="center"/>
              <w:rPr>
                <w:rFonts w:hint="eastAsia" w:asciiTheme="majorEastAsia" w:hAnsiTheme="majorEastAsia" w:eastAsiaTheme="majorEastAsia"/>
                <w:b w:val="0"/>
                <w:i w:val="0"/>
                <w:smallCaps w:val="0"/>
                <w:sz w:val="22"/>
              </w:rPr>
            </w:pPr>
            <w:r>
              <w:rPr>
                <w:rFonts w:hint="eastAsia" w:asciiTheme="majorEastAsia" w:hAnsiTheme="majorEastAsia" w:eastAsiaTheme="majorEastAsia"/>
                <w:b w:val="0"/>
                <w:i w:val="0"/>
                <w:smallCaps w:val="0"/>
                <w:sz w:val="22"/>
              </w:rPr>
              <w:t>１１月</w:t>
            </w:r>
          </w:p>
        </w:tc>
        <w:tc>
          <w:tcPr>
            <w:tcW w:w="2729" w:type="dxa"/>
            <w:vAlign w:val="top"/>
          </w:tcPr>
          <w:p>
            <w:pPr>
              <w:pStyle w:val="0"/>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　</w:t>
            </w:r>
          </w:p>
        </w:tc>
        <w:tc>
          <w:tcPr>
            <w:tcW w:w="2730" w:type="dxa"/>
            <w:vAlign w:val="top"/>
          </w:tcPr>
          <w:p>
            <w:pPr>
              <w:pStyle w:val="0"/>
              <w:snapToGrid w:val="0"/>
              <w:rPr>
                <w:rFonts w:hint="default" w:ascii="ＭＳ Ｐゴシック" w:hAnsi="ＭＳ Ｐゴシック" w:eastAsia="ＭＳ Ｐゴシック"/>
                <w:b w:val="0"/>
                <w:i w:val="0"/>
                <w:smallCaps w:val="0"/>
                <w:sz w:val="18"/>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-46990</wp:posOffset>
                      </wp:positionH>
                      <wp:positionV relativeFrom="paragraph">
                        <wp:posOffset>89535</wp:posOffset>
                      </wp:positionV>
                      <wp:extent cx="1682750" cy="53975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1682750" cy="539750"/>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7.05pt;mso-position-vertical-relative:text;mso-position-horizontal-relative:text;position:absolute;height:42.5pt;mso-wrap-distance-top:0pt;width:132.5pt;mso-wrap-distance-left:16pt;margin-left:-3.7pt;z-index:10;" o:spid="_x0000_s1033"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Style w:val="21"/>
                <w:rFonts w:hint="default"/>
                <w:b w:val="0"/>
                <w:i w:val="0"/>
                <w:smallCaps w:val="0"/>
              </w:rPr>
              <w:t>　</w:t>
            </w:r>
          </w:p>
          <w:p>
            <w:pPr>
              <w:pStyle w:val="0"/>
              <w:snapToGrid w:val="0"/>
              <w:ind w:leftChars="0" w:firstLine="0" w:firstLineChars="0"/>
              <w:rPr>
                <w:rFonts w:hint="default" w:ascii="ＭＳ Ｐゴシック" w:hAnsi="ＭＳ Ｐゴシック" w:eastAsia="ＭＳ Ｐゴシック"/>
                <w:b w:val="0"/>
                <w:i w:val="0"/>
                <w:smallCaps w:val="0"/>
                <w:sz w:val="16"/>
              </w:rPr>
            </w:pPr>
            <w:r>
              <w:rPr>
                <w:rStyle w:val="18"/>
                <w:rFonts w:hint="default"/>
                <w:b w:val="0"/>
                <w:i w:val="0"/>
                <w:smallCaps w:val="0"/>
                <w:sz w:val="16"/>
              </w:rPr>
              <w:t>・パブリックコメントの結果報告</w:t>
            </w:r>
            <w:r>
              <w:rPr>
                <w:rStyle w:val="18"/>
                <w:rFonts w:hint="default"/>
                <w:b w:val="0"/>
                <w:i w:val="0"/>
                <w:smallCaps w:val="0"/>
                <w:sz w:val="16"/>
              </w:rPr>
              <w:br w:type="textWrapping" w:clear="none"/>
            </w:r>
            <w:r>
              <w:rPr>
                <w:rStyle w:val="18"/>
                <w:rFonts w:hint="default"/>
                <w:b w:val="0"/>
                <w:i w:val="0"/>
                <w:smallCaps w:val="0"/>
                <w:sz w:val="16"/>
              </w:rPr>
              <w:t>・登別青少年会館設置条例の一部</w:t>
            </w:r>
            <w:r>
              <w:rPr>
                <w:rStyle w:val="18"/>
                <w:rFonts w:hint="default"/>
                <w:b w:val="0"/>
                <w:i w:val="0"/>
                <w:smallCaps w:val="0"/>
                <w:sz w:val="16"/>
              </w:rPr>
              <w:br w:type="textWrapping" w:clear="none"/>
            </w:r>
            <w:r>
              <w:rPr>
                <w:rStyle w:val="18"/>
                <w:rFonts w:hint="default"/>
                <w:b w:val="0"/>
                <w:i w:val="0"/>
                <w:smallCaps w:val="0"/>
                <w:sz w:val="16"/>
              </w:rPr>
              <w:t>　改正に係る議案の情報提供</w:t>
            </w:r>
          </w:p>
        </w:tc>
        <w:tc>
          <w:tcPr>
            <w:tcW w:w="2730" w:type="dxa"/>
            <w:vAlign w:val="top"/>
          </w:tcPr>
          <w:p>
            <w:pPr>
              <w:pStyle w:val="0"/>
              <w:snapToGrid w:val="0"/>
              <w:rPr>
                <w:rFonts w:hint="default" w:ascii="ＭＳ Ｐゴシック" w:hAnsi="ＭＳ Ｐゴシック" w:eastAsia="ＭＳ Ｐゴシック"/>
                <w:b w:val="0"/>
                <w:i w:val="0"/>
                <w:smallCaps w:val="0"/>
                <w:sz w:val="22"/>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0</wp:posOffset>
                      </wp:positionH>
                      <wp:positionV relativeFrom="paragraph">
                        <wp:posOffset>-12700</wp:posOffset>
                      </wp:positionV>
                      <wp:extent cx="1647825" cy="18986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1647825" cy="189865"/>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pt;mso-position-vertical-relative:text;mso-position-horizontal-relative:text;position:absolute;height:14.95pt;mso-wrap-distance-top:0pt;width:129.75pt;mso-wrap-distance-left:16pt;margin-left:0pt;z-index:13;" o:spid="_x0000_s1034"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Ｐゴシック" w:hAnsi="ＭＳ Ｐゴシック" w:eastAsia="ＭＳ Ｐゴシック"/>
                <w:b w:val="0"/>
                <w:i w:val="0"/>
                <w:smallCaps w:val="0"/>
                <w:sz w:val="16"/>
              </w:rPr>
              <w:t>　・パブリックコメント意見のとりまとめ</w:t>
            </w:r>
          </w:p>
          <w:p>
            <w:pPr>
              <w:pStyle w:val="0"/>
              <w:snapToGrid w:val="0"/>
              <w:rPr>
                <w:rFonts w:hint="default" w:ascii="ＭＳ Ｐゴシック" w:hAnsi="ＭＳ Ｐゴシック" w:eastAsia="ＭＳ Ｐゴシック"/>
                <w:b w:val="0"/>
                <w:i w:val="0"/>
                <w:smallCaps w:val="0"/>
                <w:sz w:val="22"/>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0</wp:posOffset>
                      </wp:positionH>
                      <wp:positionV relativeFrom="paragraph">
                        <wp:posOffset>137795</wp:posOffset>
                      </wp:positionV>
                      <wp:extent cx="1647825" cy="49784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1647825" cy="497840"/>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0.85pt;mso-position-vertical-relative:text;mso-position-horizontal-relative:text;position:absolute;height:39.200000000000003pt;mso-wrap-distance-top:0pt;width:129.75pt;mso-wrap-distance-left:16pt;margin-left:0pt;z-index:11;" o:spid="_x0000_s1035"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napToGrid w:val="0"/>
              <w:ind w:left="0" w:leftChars="0" w:firstLineChars="0"/>
              <w:rPr>
                <w:rFonts w:hint="eastAsia" w:ascii="ＭＳ Ｐゴシック" w:hAnsi="ＭＳ Ｐゴシック" w:eastAsia="ＭＳ Ｐゴシック"/>
                <w:b w:val="0"/>
                <w:i w:val="0"/>
                <w:smallCaps w:val="0"/>
                <w:sz w:val="16"/>
              </w:rPr>
            </w:pPr>
            <w:r>
              <w:rPr>
                <w:rFonts w:hint="eastAsia" w:ascii="ＭＳ Ｐゴシック" w:hAnsi="ＭＳ Ｐゴシック" w:eastAsia="ＭＳ Ｐゴシック"/>
                <w:b w:val="0"/>
                <w:i w:val="0"/>
                <w:smallCaps w:val="0"/>
                <w:sz w:val="16"/>
                <w:highlight w:val="none"/>
              </w:rPr>
              <w:t>・「</w:t>
            </w:r>
            <w:r>
              <w:rPr>
                <w:rFonts w:hint="eastAsia" w:ascii="ＭＳ Ｐゴシック" w:hAnsi="ＭＳ Ｐゴシック" w:eastAsia="ＭＳ Ｐゴシック"/>
                <w:b w:val="0"/>
                <w:i w:val="0"/>
                <w:smallCaps w:val="0"/>
                <w:sz w:val="16"/>
              </w:rPr>
              <w:t>富岸青少年会館廃止方針</w:t>
            </w:r>
            <w:r>
              <w:rPr>
                <w:rFonts w:hint="eastAsia" w:ascii="ＭＳ Ｐゴシック" w:hAnsi="ＭＳ Ｐゴシック" w:eastAsia="ＭＳ Ｐゴシック"/>
                <w:b w:val="0"/>
                <w:i w:val="0"/>
                <w:smallCaps w:val="0"/>
                <w:sz w:val="16"/>
                <w:highlight w:val="none"/>
              </w:rPr>
              <w:t>」の</w:t>
            </w:r>
            <w:r>
              <w:rPr>
                <w:rFonts w:hint="eastAsia" w:ascii="ＭＳ Ｐゴシック" w:hAnsi="ＭＳ Ｐゴシック" w:eastAsia="ＭＳ Ｐゴシック"/>
                <w:b w:val="0"/>
                <w:i w:val="0"/>
                <w:smallCaps w:val="0"/>
                <w:sz w:val="16"/>
              </w:rPr>
              <w:t>公表</w:t>
            </w:r>
          </w:p>
          <w:p>
            <w:pPr>
              <w:pStyle w:val="0"/>
              <w:snapToGrid w:val="0"/>
              <w:ind w:left="0" w:leftChars="0" w:firstLineChars="0"/>
              <w:rPr>
                <w:rFonts w:hint="default" w:ascii="ＭＳ Ｐゴシック" w:hAnsi="ＭＳ Ｐゴシック" w:eastAsia="ＭＳ Ｐゴシック"/>
                <w:b w:val="0"/>
                <w:i w:val="0"/>
                <w:smallCaps w:val="0"/>
                <w:sz w:val="22"/>
              </w:rPr>
            </w:pPr>
            <w:r>
              <w:rPr>
                <w:rFonts w:hint="eastAsia" w:ascii="ＭＳ Ｐゴシック" w:hAnsi="ＭＳ Ｐゴシック" w:eastAsia="ＭＳ Ｐゴシック"/>
                <w:b w:val="0"/>
                <w:i w:val="0"/>
                <w:smallCaps w:val="0"/>
                <w:sz w:val="16"/>
              </w:rPr>
              <w:t xml:space="preserve">  </w:t>
            </w:r>
            <w:r>
              <w:rPr>
                <w:rFonts w:hint="eastAsia" w:ascii="ＭＳ Ｐゴシック" w:hAnsi="ＭＳ Ｐゴシック" w:eastAsia="ＭＳ Ｐゴシック"/>
                <w:b w:val="0"/>
                <w:i w:val="0"/>
                <w:smallCaps w:val="0"/>
                <w:sz w:val="16"/>
              </w:rPr>
              <w:t>　広報のぼりべつ掲載</w:t>
            </w:r>
          </w:p>
          <w:p>
            <w:pPr>
              <w:pStyle w:val="0"/>
              <w:snapToGrid w:val="0"/>
              <w:ind w:left="0" w:leftChars="0" w:firstLineChars="0"/>
              <w:rPr>
                <w:rFonts w:hint="default" w:ascii="ＭＳ Ｐゴシック" w:hAnsi="ＭＳ Ｐゴシック" w:eastAsia="ＭＳ Ｐゴシック"/>
                <w:b w:val="0"/>
                <w:i w:val="0"/>
                <w:smallCaps w:val="0"/>
                <w:sz w:val="22"/>
              </w:rPr>
            </w:pPr>
            <w:r>
              <w:rPr>
                <w:rFonts w:hint="eastAsia" w:ascii="ＭＳ Ｐゴシック" w:hAnsi="ＭＳ Ｐゴシック" w:eastAsia="ＭＳ Ｐゴシック"/>
                <w:b w:val="0"/>
                <w:i w:val="0"/>
                <w:smallCaps w:val="0"/>
                <w:sz w:val="16"/>
              </w:rPr>
              <w:t>　　</w:t>
            </w:r>
            <w:r>
              <w:rPr>
                <w:rFonts w:hint="eastAsia" w:ascii="ＭＳ Ｐゴシック" w:hAnsi="ＭＳ Ｐゴシック" w:eastAsia="ＭＳ Ｐゴシック"/>
                <w:b w:val="0"/>
                <w:i w:val="0"/>
                <w:smallCaps w:val="0"/>
                <w:sz w:val="16"/>
              </w:rPr>
              <w:t xml:space="preserve"> </w:t>
            </w:r>
            <w:r>
              <w:rPr>
                <w:rFonts w:hint="eastAsia" w:ascii="ＭＳ Ｐゴシック" w:hAnsi="ＭＳ Ｐゴシック" w:eastAsia="ＭＳ Ｐゴシック"/>
                <w:b w:val="0"/>
                <w:i w:val="0"/>
                <w:smallCaps w:val="0"/>
                <w:sz w:val="16"/>
              </w:rPr>
              <w:t>市ホームページの掲載</w:t>
            </w:r>
          </w:p>
        </w:tc>
      </w:tr>
      <w:tr>
        <w:trPr>
          <w:trHeight w:val="1077" w:hRule="atLeast"/>
        </w:trPr>
        <w:tc>
          <w:tcPr>
            <w:tcW w:w="546" w:type="dxa"/>
            <w:vMerge w:val="continue"/>
            <w:vAlign w:val="center"/>
          </w:tcPr>
          <w:p>
            <w:pPr>
              <w:pStyle w:val="0"/>
              <w:rPr>
                <w:rFonts w:hint="eastAsia"/>
              </w:rPr>
            </w:pPr>
          </w:p>
        </w:tc>
        <w:tc>
          <w:tcPr>
            <w:tcW w:w="812" w:type="dxa"/>
            <w:vAlign w:val="center"/>
          </w:tcPr>
          <w:p>
            <w:pPr>
              <w:pStyle w:val="0"/>
              <w:jc w:val="center"/>
              <w:rPr>
                <w:rFonts w:hint="eastAsia" w:asciiTheme="majorEastAsia" w:hAnsiTheme="majorEastAsia" w:eastAsiaTheme="majorEastAsia"/>
                <w:b w:val="0"/>
                <w:i w:val="0"/>
                <w:smallCaps w:val="0"/>
                <w:sz w:val="22"/>
              </w:rPr>
            </w:pPr>
            <w:r>
              <w:rPr>
                <w:rFonts w:hint="eastAsia" w:asciiTheme="majorEastAsia" w:hAnsiTheme="majorEastAsia" w:eastAsiaTheme="majorEastAsia"/>
                <w:b w:val="0"/>
                <w:i w:val="0"/>
                <w:smallCaps w:val="0"/>
                <w:sz w:val="22"/>
              </w:rPr>
              <w:t>１２月</w:t>
            </w:r>
          </w:p>
        </w:tc>
        <w:tc>
          <w:tcPr>
            <w:tcW w:w="2729" w:type="dxa"/>
            <w:vAlign w:val="top"/>
          </w:tcPr>
          <w:p>
            <w:pPr>
              <w:pStyle w:val="0"/>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　</w:t>
            </w:r>
          </w:p>
        </w:tc>
        <w:tc>
          <w:tcPr>
            <w:tcW w:w="2730" w:type="dxa"/>
            <w:vAlign w:val="top"/>
          </w:tcPr>
          <w:p>
            <w:pPr>
              <w:pStyle w:val="0"/>
              <w:snapToGrid w:val="0"/>
              <w:ind w:leftChars="0" w:firstLine="0" w:firstLineChars="0"/>
              <w:rPr>
                <w:rFonts w:hint="default" w:ascii="ＭＳ Ｐゴシック" w:hAnsi="ＭＳ Ｐゴシック" w:eastAsia="ＭＳ Ｐゴシック"/>
                <w:b w:val="0"/>
                <w:i w:val="0"/>
                <w:smallCaps w:val="0"/>
                <w:sz w:val="16"/>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-46990</wp:posOffset>
                      </wp:positionH>
                      <wp:positionV relativeFrom="paragraph">
                        <wp:posOffset>8890</wp:posOffset>
                      </wp:positionV>
                      <wp:extent cx="1682750" cy="85280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1682750" cy="852805"/>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0.7pt;mso-position-vertical-relative:text;mso-position-horizontal-relative:text;position:absolute;height:67.150000000000006pt;mso-wrap-distance-top:0pt;width:132.5pt;mso-wrap-distance-left:16pt;margin-left:-3.7pt;z-index:8;" o:spid="_x0000_s103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Ｐゴシック" w:hAnsi="ＭＳ Ｐゴシック" w:eastAsia="ＭＳ Ｐゴシック"/>
                <w:b w:val="0"/>
                <w:i w:val="0"/>
                <w:smallCaps w:val="0"/>
                <w:sz w:val="16"/>
              </w:rPr>
              <w:t>・議会へ条例改正案提案</w:t>
            </w:r>
          </w:p>
          <w:p>
            <w:pPr>
              <w:pStyle w:val="0"/>
              <w:snapToGrid w:val="0"/>
              <w:rPr>
                <w:rFonts w:hint="default" w:ascii="ＭＳ Ｐゴシック" w:hAnsi="ＭＳ Ｐゴシック" w:eastAsia="ＭＳ Ｐゴシック"/>
                <w:b w:val="0"/>
                <w:i w:val="0"/>
                <w:smallCaps w:val="0"/>
                <w:sz w:val="16"/>
              </w:rPr>
            </w:pPr>
            <w:r>
              <w:rPr>
                <w:rFonts w:hint="eastAsia" w:ascii="ＭＳ Ｐゴシック" w:hAnsi="ＭＳ Ｐゴシック" w:eastAsia="ＭＳ Ｐゴシック"/>
                <w:b w:val="0"/>
                <w:i w:val="0"/>
                <w:smallCaps w:val="0"/>
                <w:sz w:val="16"/>
              </w:rPr>
              <w:t>　「</w:t>
            </w:r>
            <w:r>
              <w:rPr>
                <w:rFonts w:hint="default" w:ascii="ＭＳ Ｐゴシック" w:hAnsi="ＭＳ Ｐゴシック" w:eastAsia="ＭＳ Ｐゴシック"/>
                <w:b w:val="0"/>
                <w:i w:val="0"/>
                <w:smallCaps w:val="0"/>
                <w:sz w:val="16"/>
              </w:rPr>
              <w:t>登別青少年会館設置条例の一部</w:t>
            </w:r>
            <w:r>
              <w:rPr>
                <w:rFonts w:hint="default" w:ascii="ＭＳ Ｐゴシック" w:hAnsi="ＭＳ Ｐゴシック" w:eastAsia="ＭＳ Ｐゴシック"/>
                <w:b w:val="0"/>
                <w:i w:val="0"/>
                <w:smallCaps w:val="0"/>
                <w:sz w:val="16"/>
              </w:rPr>
              <w:br w:type="textWrapping" w:clear="none"/>
            </w:r>
            <w:r>
              <w:rPr>
                <w:rFonts w:hint="default" w:ascii="ＭＳ Ｐゴシック" w:hAnsi="ＭＳ Ｐゴシック" w:eastAsia="ＭＳ Ｐゴシック"/>
                <w:b w:val="0"/>
                <w:i w:val="0"/>
                <w:smallCaps w:val="0"/>
                <w:sz w:val="16"/>
              </w:rPr>
              <w:t>　　改正</w:t>
            </w:r>
            <w:r>
              <w:rPr>
                <w:rFonts w:hint="eastAsia" w:ascii="ＭＳ Ｐゴシック" w:hAnsi="ＭＳ Ｐゴシック" w:eastAsia="ＭＳ Ｐゴシック"/>
                <w:b w:val="0"/>
                <w:i w:val="0"/>
                <w:smallCaps w:val="0"/>
                <w:sz w:val="16"/>
              </w:rPr>
              <w:t>」</w:t>
            </w:r>
            <w:r>
              <w:rPr>
                <w:rFonts w:hint="default" w:ascii="ＭＳ Ｐゴシック" w:hAnsi="ＭＳ Ｐゴシック" w:eastAsia="ＭＳ Ｐゴシック"/>
                <w:b w:val="0"/>
                <w:i w:val="0"/>
                <w:smallCaps w:val="0"/>
                <w:sz w:val="16"/>
              </w:rPr>
              <w:t>に係る議案の提案</w:t>
            </w:r>
          </w:p>
          <w:p>
            <w:pPr>
              <w:pStyle w:val="0"/>
              <w:snapToGrid w:val="0"/>
              <w:rPr>
                <w:rFonts w:hint="eastAsia" w:ascii="ＭＳ Ｐゴシック" w:hAnsi="ＭＳ Ｐゴシック" w:eastAsia="ＭＳ Ｐゴシック"/>
                <w:b w:val="0"/>
                <w:i w:val="0"/>
                <w:smallCaps w:val="0"/>
                <w:sz w:val="16"/>
              </w:rPr>
            </w:pPr>
            <w:r>
              <w:rPr>
                <w:rFonts w:hint="eastAsia" w:ascii="ＭＳ Ｐゴシック" w:hAnsi="ＭＳ Ｐゴシック" w:eastAsia="ＭＳ Ｐゴシック"/>
                <w:b w:val="0"/>
                <w:i w:val="0"/>
                <w:smallCaps w:val="0"/>
                <w:sz w:val="16"/>
              </w:rPr>
              <w:t>・教育委員会へ規則改正提案</w:t>
            </w:r>
          </w:p>
          <w:p>
            <w:pPr>
              <w:pStyle w:val="0"/>
              <w:snapToGrid w:val="0"/>
              <w:rPr>
                <w:rFonts w:hint="default" w:ascii="ＭＳ Ｐゴシック" w:hAnsi="ＭＳ Ｐゴシック" w:eastAsia="ＭＳ Ｐゴシック"/>
                <w:b w:val="0"/>
                <w:i w:val="0"/>
                <w:smallCaps w:val="0"/>
                <w:sz w:val="16"/>
              </w:rPr>
            </w:pPr>
            <w:r>
              <w:rPr>
                <w:rFonts w:hint="eastAsia" w:ascii="ＭＳ Ｐゴシック" w:hAnsi="ＭＳ Ｐゴシック" w:eastAsia="ＭＳ Ｐゴシック"/>
                <w:b w:val="0"/>
                <w:i w:val="0"/>
                <w:smallCaps w:val="0"/>
                <w:sz w:val="16"/>
              </w:rPr>
              <w:t>「登別青少年会館運営規則の一部　　改正」に係る議案の提案</w:t>
            </w:r>
          </w:p>
        </w:tc>
        <w:tc>
          <w:tcPr>
            <w:tcW w:w="2730" w:type="dxa"/>
            <w:vAlign w:val="top"/>
          </w:tcPr>
          <w:p>
            <w:pPr>
              <w:pStyle w:val="0"/>
              <w:snapToGrid w:val="0"/>
              <w:ind w:firstLine="320" w:firstLineChars="200"/>
              <w:rPr>
                <w:rFonts w:hint="default" w:ascii="ＭＳ Ｐゴシック" w:hAnsi="ＭＳ Ｐゴシック" w:eastAsia="ＭＳ Ｐゴシック"/>
                <w:b w:val="0"/>
                <w:i w:val="0"/>
                <w:smallCaps w:val="0"/>
                <w:sz w:val="16"/>
              </w:rPr>
            </w:pPr>
            <w:r>
              <w:rPr>
                <w:rFonts w:hint="default" w:ascii="ＭＳ Ｐゴシック" w:hAnsi="ＭＳ Ｐゴシック" w:eastAsia="ＭＳ Ｐゴシック"/>
                <w:b w:val="0"/>
                <w:i w:val="0"/>
                <w:smallCaps w:val="0"/>
                <w:sz w:val="16"/>
              </w:rPr>
              <w:br w:type="textWrapping" w:clear="none"/>
            </w:r>
            <w:r>
              <w:rPr>
                <w:rFonts w:hint="default" w:ascii="ＭＳ Ｐゴシック" w:hAnsi="ＭＳ Ｐゴシック" w:eastAsia="ＭＳ Ｐゴシック"/>
                <w:b w:val="0"/>
                <w:i w:val="0"/>
                <w:smallCaps w:val="0"/>
                <w:sz w:val="16"/>
              </w:rPr>
              <w:t>　</w:t>
            </w:r>
          </w:p>
        </w:tc>
      </w:tr>
      <w:tr>
        <w:trPr>
          <w:trHeight w:val="1077" w:hRule="atLeast"/>
        </w:trPr>
        <w:tc>
          <w:tcPr>
            <w:tcW w:w="546" w:type="dxa"/>
            <w:vMerge w:val="restart"/>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令和４年</w:t>
            </w:r>
          </w:p>
        </w:tc>
        <w:tc>
          <w:tcPr>
            <w:tcW w:w="812"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b w:val="0"/>
                <w:i w:val="0"/>
                <w:smallCaps w:val="0"/>
                <w:sz w:val="22"/>
              </w:rPr>
              <w:t>１月</w:t>
            </w:r>
          </w:p>
        </w:tc>
        <w:tc>
          <w:tcPr>
            <w:tcW w:w="2729" w:type="dxa"/>
            <w:vAlign w:val="top"/>
          </w:tcPr>
          <w:p>
            <w:pPr>
              <w:pStyle w:val="0"/>
              <w:rPr>
                <w:rFonts w:hint="eastAsia"/>
              </w:rPr>
            </w:pPr>
          </w:p>
        </w:tc>
        <w:tc>
          <w:tcPr>
            <w:tcW w:w="2730" w:type="dxa"/>
            <w:vAlign w:val="top"/>
          </w:tcPr>
          <w:p>
            <w:pPr>
              <w:pStyle w:val="0"/>
              <w:rPr>
                <w:rFonts w:hint="eastAsia"/>
              </w:rPr>
            </w:pPr>
          </w:p>
        </w:tc>
        <w:tc>
          <w:tcPr>
            <w:tcW w:w="2730" w:type="dxa"/>
            <w:vAlign w:val="top"/>
          </w:tcPr>
          <w:p>
            <w:pPr>
              <w:pStyle w:val="0"/>
              <w:rPr>
                <w:rFonts w:hint="eastAsia"/>
              </w:rPr>
            </w:pPr>
          </w:p>
        </w:tc>
      </w:tr>
      <w:tr>
        <w:trPr>
          <w:trHeight w:val="1077" w:hRule="atLeast"/>
        </w:trPr>
        <w:tc>
          <w:tcPr>
            <w:tcW w:w="546" w:type="dxa"/>
            <w:vMerge w:val="continue"/>
            <w:vAlign w:val="center"/>
          </w:tcPr>
          <w:p>
            <w:pPr>
              <w:pStyle w:val="0"/>
              <w:rPr>
                <w:rFonts w:hint="eastAsia"/>
              </w:rPr>
            </w:pPr>
          </w:p>
        </w:tc>
        <w:tc>
          <w:tcPr>
            <w:tcW w:w="812"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b w:val="0"/>
                <w:i w:val="0"/>
                <w:smallCaps w:val="0"/>
                <w:sz w:val="22"/>
              </w:rPr>
              <w:t>２月</w:t>
            </w:r>
          </w:p>
        </w:tc>
        <w:tc>
          <w:tcPr>
            <w:tcW w:w="2729" w:type="dxa"/>
            <w:vAlign w:val="top"/>
          </w:tcPr>
          <w:p>
            <w:pPr>
              <w:pStyle w:val="0"/>
              <w:rPr>
                <w:rFonts w:hint="eastAsia"/>
              </w:rPr>
            </w:pPr>
          </w:p>
        </w:tc>
        <w:tc>
          <w:tcPr>
            <w:tcW w:w="2730" w:type="dxa"/>
            <w:vAlign w:val="top"/>
          </w:tcPr>
          <w:p>
            <w:pPr>
              <w:pStyle w:val="0"/>
              <w:rPr>
                <w:rFonts w:hint="eastAsia"/>
              </w:rPr>
            </w:pPr>
          </w:p>
        </w:tc>
        <w:tc>
          <w:tcPr>
            <w:tcW w:w="2730" w:type="dxa"/>
            <w:vAlign w:val="top"/>
          </w:tcPr>
          <w:p>
            <w:pPr>
              <w:pStyle w:val="0"/>
              <w:rPr>
                <w:rFonts w:hint="eastAsia"/>
              </w:rPr>
            </w:pPr>
          </w:p>
        </w:tc>
      </w:tr>
      <w:tr>
        <w:trPr>
          <w:trHeight w:val="1077" w:hRule="atLeast"/>
        </w:trPr>
        <w:tc>
          <w:tcPr>
            <w:tcW w:w="546" w:type="dxa"/>
            <w:vMerge w:val="continue"/>
            <w:vAlign w:val="center"/>
          </w:tcPr>
          <w:p>
            <w:pPr>
              <w:pStyle w:val="0"/>
              <w:rPr>
                <w:rFonts w:hint="eastAsia"/>
              </w:rPr>
            </w:pPr>
          </w:p>
        </w:tc>
        <w:tc>
          <w:tcPr>
            <w:tcW w:w="812" w:type="dxa"/>
            <w:vAlign w:val="center"/>
          </w:tcPr>
          <w:p>
            <w:pPr>
              <w:pStyle w:val="0"/>
              <w:jc w:val="center"/>
              <w:rPr>
                <w:rFonts w:hint="eastAsia"/>
              </w:rPr>
            </w:pPr>
            <w:r>
              <w:rPr>
                <w:rFonts w:hint="eastAsia" w:ascii="ＭＳ Ｐゴシック" w:hAnsi="ＭＳ Ｐゴシック" w:eastAsia="ＭＳ Ｐゴシック"/>
                <w:b w:val="0"/>
                <w:i w:val="0"/>
                <w:smallCaps w:val="0"/>
                <w:sz w:val="22"/>
              </w:rPr>
              <w:t>３</w:t>
            </w:r>
            <w:r>
              <w:rPr>
                <w:rFonts w:hint="default" w:ascii="ＭＳ Ｐゴシック" w:hAnsi="ＭＳ Ｐゴシック" w:eastAsia="ＭＳ Ｐゴシック"/>
                <w:b w:val="0"/>
                <w:i w:val="0"/>
                <w:smallCaps w:val="0"/>
                <w:sz w:val="22"/>
              </w:rPr>
              <w:t>月</w:t>
            </w:r>
          </w:p>
        </w:tc>
        <w:tc>
          <w:tcPr>
            <w:tcW w:w="2729" w:type="dxa"/>
            <w:vAlign w:val="top"/>
          </w:tcPr>
          <w:p>
            <w:pPr>
              <w:pStyle w:val="0"/>
              <w:rPr>
                <w:rFonts w:hint="eastAsia"/>
              </w:rPr>
            </w:pPr>
          </w:p>
        </w:tc>
        <w:tc>
          <w:tcPr>
            <w:tcW w:w="2730" w:type="dxa"/>
            <w:vAlign w:val="top"/>
          </w:tcPr>
          <w:p>
            <w:pPr>
              <w:pStyle w:val="0"/>
              <w:rPr>
                <w:rFonts w:hint="eastAsia"/>
              </w:rPr>
            </w:pPr>
          </w:p>
        </w:tc>
        <w:tc>
          <w:tcPr>
            <w:tcW w:w="2730" w:type="dxa"/>
            <w:vAlign w:val="top"/>
          </w:tcPr>
          <w:p>
            <w:pPr>
              <w:pStyle w:val="0"/>
              <w:snapToGrid w:val="0"/>
              <w:ind w:firstLine="160" w:firstLineChars="100"/>
              <w:rPr>
                <w:rFonts w:hint="default" w:ascii="ＭＳ Ｐゴシック" w:hAnsi="ＭＳ Ｐゴシック" w:eastAsia="ＭＳ Ｐゴシック"/>
                <w:b w:val="0"/>
                <w:i w:val="0"/>
                <w:smallCaps w:val="0"/>
                <w:sz w:val="16"/>
              </w:rPr>
            </w:pPr>
          </w:p>
          <w:p>
            <w:pPr>
              <w:pStyle w:val="0"/>
              <w:snapToGrid w:val="0"/>
              <w:ind w:firstLine="210" w:firstLineChars="100"/>
              <w:rPr>
                <w:rFonts w:hint="default" w:ascii="ＭＳ Ｐゴシック" w:hAnsi="ＭＳ Ｐゴシック" w:eastAsia="ＭＳ Ｐゴシック"/>
                <w:b w:val="0"/>
                <w:i w:val="0"/>
                <w:smallCaps w:val="0"/>
                <w:sz w:val="16"/>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-31750</wp:posOffset>
                      </wp:positionH>
                      <wp:positionV relativeFrom="paragraph">
                        <wp:posOffset>80010</wp:posOffset>
                      </wp:positionV>
                      <wp:extent cx="1682750" cy="53975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1682750" cy="539750"/>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6.3pt;mso-position-vertical-relative:text;mso-position-horizontal-relative:text;position:absolute;height:42.5pt;mso-wrap-distance-top:0pt;width:132.5pt;mso-wrap-distance-left:16pt;margin-left:-2.5pt;z-index:12;" o:spid="_x0000_s103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napToGrid w:val="0"/>
              <w:ind w:firstLine="160" w:firstLineChars="100"/>
              <w:rPr>
                <w:rFonts w:hint="default" w:ascii="ＭＳ Ｐゴシック" w:hAnsi="ＭＳ Ｐゴシック" w:eastAsia="ＭＳ Ｐゴシック"/>
                <w:b w:val="0"/>
                <w:i w:val="0"/>
                <w:smallCaps w:val="0"/>
                <w:sz w:val="16"/>
              </w:rPr>
            </w:pPr>
          </w:p>
          <w:p>
            <w:pPr>
              <w:pStyle w:val="0"/>
              <w:snapToGrid w:val="0"/>
              <w:ind w:firstLine="160" w:firstLineChars="100"/>
              <w:rPr>
                <w:rFonts w:hint="default" w:ascii="ＭＳ Ｐゴシック" w:hAnsi="ＭＳ Ｐゴシック" w:eastAsia="ＭＳ Ｐゴシック"/>
                <w:b w:val="0"/>
                <w:i w:val="0"/>
                <w:smallCaps w:val="0"/>
                <w:sz w:val="16"/>
              </w:rPr>
            </w:pPr>
            <w:r>
              <w:rPr>
                <w:rFonts w:hint="default" w:ascii="ＭＳ Ｐゴシック" w:hAnsi="ＭＳ Ｐゴシック" w:eastAsia="ＭＳ Ｐゴシック"/>
                <w:b w:val="0"/>
                <w:i w:val="0"/>
                <w:smallCaps w:val="0"/>
                <w:sz w:val="16"/>
              </w:rPr>
              <w:t>・富岸青少年会館廃止</w:t>
            </w:r>
          </w:p>
          <w:p>
            <w:pPr>
              <w:pStyle w:val="0"/>
              <w:rPr>
                <w:rFonts w:hint="eastAsia"/>
              </w:rPr>
            </w:pPr>
          </w:p>
        </w:tc>
      </w:tr>
    </w:tbl>
    <w:p>
      <w:pPr>
        <w:pStyle w:val="0"/>
        <w:tabs>
          <w:tab w:val="left" w:leader="none" w:pos="4830"/>
        </w:tabs>
        <w:autoSpaceDE w:val="0"/>
        <w:autoSpaceDN w:val="0"/>
        <w:adjustRightInd w:val="0"/>
        <w:snapToGrid w:val="0"/>
        <w:ind w:firstLine="235" w:firstLineChars="100"/>
        <w:rPr>
          <w:rFonts w:hint="default"/>
          <w:sz w:val="24"/>
        </w:rPr>
      </w:pPr>
    </w:p>
    <w:sectPr>
      <w:footerReference r:id="rId5" w:type="default"/>
      <w:pgSz w:w="11906" w:h="16838"/>
      <w:pgMar w:top="1701" w:right="1417" w:bottom="1587" w:left="158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4"/>
    <w:basedOn w:val="10"/>
    <w:next w:val="17"/>
    <w:link w:val="0"/>
    <w:uiPriority w:val="0"/>
    <w:qFormat/>
    <w:rPr>
      <w:rFonts w:ascii="ＭＳ ゴシック" w:hAnsi="ＭＳ ゴシック" w:eastAsia="ＭＳ ゴシック"/>
      <w:color w:val="000000"/>
      <w:sz w:val="22"/>
    </w:rPr>
  </w:style>
  <w:style w:type="character" w:styleId="18" w:customStyle="1">
    <w:name w:val="font15"/>
    <w:basedOn w:val="10"/>
    <w:next w:val="18"/>
    <w:link w:val="0"/>
    <w:uiPriority w:val="0"/>
    <w:qFormat/>
    <w:rPr>
      <w:rFonts w:ascii="ＭＳ ゴシック" w:hAnsi="ＭＳ ゴシック" w:eastAsia="ＭＳ ゴシック"/>
      <w:color w:val="000000"/>
      <w:sz w:val="20"/>
    </w:rPr>
  </w:style>
  <w:style w:type="paragraph" w:styleId="19">
    <w:name w:val="Balloon Text"/>
    <w:basedOn w:val="0"/>
    <w:next w:val="19"/>
    <w:link w:val="0"/>
    <w:uiPriority w:val="0"/>
    <w:semiHidden/>
    <w:rPr>
      <w:rFonts w:asciiTheme="majorHAnsi" w:hAnsiTheme="majorHAnsi" w:eastAsiaTheme="majorEastAsia"/>
      <w:sz w:val="18"/>
    </w:rPr>
  </w:style>
  <w:style w:type="character" w:styleId="20" w:customStyle="1">
    <w:name w:val="font12"/>
    <w:basedOn w:val="10"/>
    <w:next w:val="20"/>
    <w:link w:val="0"/>
    <w:uiPriority w:val="0"/>
    <w:qFormat/>
    <w:rPr>
      <w:rFonts w:ascii="ＭＳ Ｐゴシック" w:hAnsi="ＭＳ Ｐゴシック" w:eastAsia="ＭＳ Ｐゴシック"/>
      <w:sz w:val="20"/>
    </w:rPr>
  </w:style>
  <w:style w:type="character" w:styleId="21" w:customStyle="1">
    <w:name w:val="font18"/>
    <w:basedOn w:val="10"/>
    <w:next w:val="21"/>
    <w:link w:val="0"/>
    <w:uiPriority w:val="0"/>
    <w:qFormat/>
    <w:rPr>
      <w:rFonts w:ascii="ＭＳ Ｐゴシック" w:hAnsi="ＭＳ Ｐゴシック" w:eastAsia="ＭＳ Ｐゴシック"/>
      <w:sz w:val="18"/>
    </w:rPr>
  </w:style>
  <w:style w:type="character" w:styleId="22">
    <w:name w:val="page number"/>
    <w:basedOn w:val="10"/>
    <w:next w:val="22"/>
    <w:link w:val="0"/>
    <w:uiPriority w:val="0"/>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jpg" /><Relationship Id="rId8" Type="http://schemas.openxmlformats.org/officeDocument/2006/relationships/image" Target="media/image3.jpg"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752</TotalTime>
  <Pages>5</Pages>
  <Words>0</Words>
  <Characters>2619</Characters>
  <Application>JUST Note</Application>
  <Lines>1646</Lines>
  <Paragraphs>88</Paragraphs>
  <CharactersWithSpaces>2875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hiratsuka5294</dc:creator>
  <cp:lastModifiedBy>相馬 淑香</cp:lastModifiedBy>
  <cp:lastPrinted>2021-09-27T06:12:03Z</cp:lastPrinted>
  <dcterms:created xsi:type="dcterms:W3CDTF">2021-09-08T06:33:00Z</dcterms:created>
  <dcterms:modified xsi:type="dcterms:W3CDTF">2021-09-27T06:37:28Z</dcterms:modified>
  <cp:revision>7</cp:revision>
</cp:coreProperties>
</file>