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別記様式第１号（第４条関係）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登別市公共施設持続化・感染リスク対策支援金交付申請書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</w:rPr>
        <w:t xml:space="preserve">  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登別市長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様</w:t>
      </w:r>
    </w:p>
    <w:p>
      <w:pPr>
        <w:pStyle w:val="0"/>
        <w:ind w:firstLine="4080" w:firstLineChars="17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</w:t>
      </w:r>
      <w:r>
        <w:rPr>
          <w:rFonts w:hint="eastAsia" w:asciiTheme="minorEastAsia" w:hAnsiTheme="minorEastAsia"/>
          <w:spacing w:val="60"/>
          <w:kern w:val="0"/>
          <w:sz w:val="24"/>
          <w:u w:val="single" w:color="auto"/>
          <w:fitText w:val="960" w:id="1"/>
        </w:rPr>
        <w:t>団体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代表者名　　　　　　　　　　　　　</w:t>
      </w:r>
    </w:p>
    <w:p>
      <w:pPr>
        <w:pStyle w:val="0"/>
        <w:wordWrap w:val="0"/>
        <w:ind w:firstLine="4800" w:firstLineChars="20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firstLine="4800" w:firstLineChars="20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登別市公共施設持続化・感染リスク対策支援金交付要綱第４条の規定により、支援金の交付を受けたいので、関係書類を添えて申請します。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交付申請額　　　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（内訳）</w:t>
      </w: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持続化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分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感染対策分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添付書類</w:t>
      </w:r>
    </w:p>
    <w:p>
      <w:pPr>
        <w:pStyle w:val="0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（１）利用料減収等影響額調書（交付申請額のうち「持続化分」の金額がある場合）</w:t>
      </w:r>
    </w:p>
    <w:p>
      <w:pPr>
        <w:pStyle w:val="0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（２）</w:t>
      </w:r>
      <w:r>
        <w:rPr>
          <w:rFonts w:hint="eastAsia" w:ascii="ＭＳ 明朝" w:hAnsi="ＭＳ 明朝"/>
          <w:sz w:val="24"/>
        </w:rPr>
        <w:t>感染予防対策取組調書</w:t>
      </w:r>
      <w:r>
        <w:rPr>
          <w:rStyle w:val="21"/>
          <w:rFonts w:hint="eastAsia" w:asciiTheme="minorEastAsia" w:hAnsiTheme="minorEastAsia"/>
          <w:sz w:val="24"/>
        </w:rPr>
        <w:t>（交付申請額のうち「感染対策分」の金額がある場合）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（３）その他市長が必要と認める書類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239</Characters>
  <Application>JUST Note</Application>
  <Lines>25</Lines>
  <Paragraphs>15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