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第１６回市民自治推進委員会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red"/>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平成３１年２月８日（金）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（副部会長）成田　育磨</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）笠井　康之</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局）伊藤慶一郎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員）田中　寛志、稲葉　一彦、渡部　雅子、</w:t>
            </w:r>
          </w:p>
          <w:p>
            <w:pPr>
              <w:pStyle w:val="0"/>
              <w:ind w:firstLine="1440" w:firstLineChars="600"/>
              <w:rPr>
                <w:rFonts w:hint="default" w:asciiTheme="minorEastAsia" w:hAnsiTheme="minorEastAsia"/>
                <w:sz w:val="24"/>
                <w:highlight w:val="none"/>
              </w:rPr>
            </w:pPr>
            <w:r>
              <w:rPr>
                <w:rFonts w:hint="eastAsia" w:asciiTheme="minorEastAsia" w:hAnsiTheme="minorEastAsia"/>
                <w:sz w:val="24"/>
                <w:highlight w:val="none"/>
              </w:rPr>
              <w:t>川島　雅司、工藤　隆行、髙橋　達朗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チラシ</w:t>
            </w:r>
            <w:r>
              <w:rPr>
                <w:rFonts w:hint="eastAsia"/>
                <w:sz w:val="24"/>
                <w:highlight w:val="none"/>
              </w:rPr>
              <w:t>の構成案や盛り込んだ方が良い文案等の意見</w:t>
            </w:r>
            <w:r>
              <w:rPr>
                <w:rFonts w:hint="eastAsia" w:asciiTheme="minorEastAsia" w:hAnsiTheme="minorEastAsia"/>
                <w:sz w:val="24"/>
                <w:highlight w:val="none"/>
              </w:rPr>
              <w:t>について</w:t>
            </w:r>
          </w:p>
        </w:tc>
      </w:tr>
    </w:tbl>
    <w:p>
      <w:pPr>
        <w:pStyle w:val="0"/>
        <w:ind w:left="1680" w:hanging="1680" w:hangingChars="700"/>
        <w:rPr>
          <w:rFonts w:hint="default"/>
          <w:sz w:val="24"/>
          <w:highlight w:val="none"/>
        </w:rPr>
      </w:pPr>
    </w:p>
    <w:p>
      <w:pPr>
        <w:pStyle w:val="0"/>
        <w:rPr>
          <w:rFonts w:hint="eastAsia"/>
          <w:sz w:val="24"/>
          <w:highlight w:val="none"/>
        </w:rPr>
      </w:pPr>
      <w:r>
        <w:rPr>
          <w:rFonts w:hint="eastAsia"/>
          <w:sz w:val="24"/>
          <w:highlight w:val="none"/>
          <w:bdr w:val="single" w:color="auto" w:sz="4" w:space="0"/>
        </w:rPr>
        <w:t>協議の概要</w:t>
      </w:r>
    </w:p>
    <w:p>
      <w:pPr>
        <w:pStyle w:val="0"/>
        <w:ind w:left="210" w:leftChars="100" w:firstLine="240" w:firstLineChars="100"/>
        <w:rPr>
          <w:rFonts w:hint="eastAsia"/>
          <w:sz w:val="24"/>
          <w:highlight w:val="none"/>
        </w:rPr>
      </w:pPr>
      <w:r>
        <w:rPr>
          <w:rFonts w:hint="eastAsia"/>
          <w:sz w:val="24"/>
          <w:highlight w:val="none"/>
        </w:rPr>
        <w:t>平成３０年１０月１６日（火）に開催した第１５回まちづくり部会において、「協働のまちづくり」を促進させるチラシの作成など、同部会における今後の取組の方向性が決まったことから、</w:t>
      </w:r>
      <w:r>
        <w:rPr>
          <w:rFonts w:hint="eastAsia" w:asciiTheme="minorEastAsia" w:hAnsiTheme="minorEastAsia"/>
          <w:sz w:val="24"/>
          <w:highlight w:val="none"/>
        </w:rPr>
        <w:t>チラシ</w:t>
      </w:r>
      <w:r>
        <w:rPr>
          <w:rFonts w:hint="eastAsia"/>
          <w:sz w:val="24"/>
          <w:highlight w:val="none"/>
        </w:rPr>
        <w:t>の素案作成に向け、各自検討してもらった構成案や盛り込んだ方が良い文案等について協議・検討する。</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チラシ内容（対象）の再考</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rPr>
        <w:t>●協議事項</w:t>
      </w:r>
    </w:p>
    <w:p>
      <w:pPr>
        <w:pStyle w:val="0"/>
        <w:ind w:leftChars="0" w:firstLine="0" w:firstLineChars="0"/>
        <w:rPr>
          <w:rFonts w:hint="eastAsia"/>
          <w:sz w:val="24"/>
          <w:highlight w:val="none"/>
        </w:rPr>
      </w:pPr>
      <w:r>
        <w:rPr>
          <w:rFonts w:hint="eastAsia"/>
          <w:sz w:val="24"/>
          <w:highlight w:val="none"/>
        </w:rPr>
        <w:t>　・登別市まちづくり基本条例が平成１７年に施行され、「協働のまちづくり」が謳</w:t>
      </w:r>
    </w:p>
    <w:p>
      <w:pPr>
        <w:pStyle w:val="0"/>
        <w:ind w:left="0" w:leftChars="0" w:firstLine="480" w:firstLineChars="200"/>
        <w:rPr>
          <w:rFonts w:hint="eastAsia"/>
          <w:sz w:val="24"/>
          <w:highlight w:val="none"/>
        </w:rPr>
      </w:pPr>
      <w:r>
        <w:rPr>
          <w:rFonts w:hint="eastAsia"/>
          <w:sz w:val="24"/>
          <w:highlight w:val="none"/>
        </w:rPr>
        <w:t>われるようになり、条例の策定当初からこれまでの間、少子高齢化や人口減など</w:t>
      </w:r>
    </w:p>
    <w:p>
      <w:pPr>
        <w:pStyle w:val="0"/>
        <w:ind w:left="0" w:leftChars="0" w:firstLine="480" w:firstLineChars="200"/>
        <w:rPr>
          <w:rFonts w:hint="eastAsia"/>
          <w:sz w:val="24"/>
          <w:highlight w:val="none"/>
        </w:rPr>
      </w:pPr>
      <w:r>
        <w:rPr>
          <w:rFonts w:hint="eastAsia"/>
          <w:sz w:val="24"/>
          <w:highlight w:val="none"/>
        </w:rPr>
        <w:t>社会情勢も大きく変わってきているが、その煽りを受けているのが町内会で、役</w:t>
      </w:r>
    </w:p>
    <w:p>
      <w:pPr>
        <w:pStyle w:val="0"/>
        <w:ind w:left="0" w:leftChars="0" w:firstLine="480" w:firstLineChars="200"/>
        <w:rPr>
          <w:rFonts w:hint="eastAsia"/>
          <w:sz w:val="24"/>
          <w:highlight w:val="none"/>
        </w:rPr>
      </w:pPr>
      <w:r>
        <w:rPr>
          <w:rFonts w:hint="eastAsia"/>
          <w:sz w:val="24"/>
          <w:highlight w:val="none"/>
        </w:rPr>
        <w:t>員のなり手が不足し、存続の危機である町内会も一つや二つではないことから、</w:t>
      </w:r>
    </w:p>
    <w:p>
      <w:pPr>
        <w:pStyle w:val="0"/>
        <w:ind w:left="0" w:leftChars="0" w:firstLine="480" w:firstLineChars="200"/>
        <w:rPr>
          <w:rFonts w:hint="eastAsia"/>
          <w:sz w:val="24"/>
          <w:highlight w:val="none"/>
        </w:rPr>
      </w:pPr>
      <w:r>
        <w:rPr>
          <w:rFonts w:hint="eastAsia"/>
          <w:sz w:val="24"/>
          <w:highlight w:val="none"/>
        </w:rPr>
        <w:t>「協働のまちづくり」のパートナーである町内会の体制強化が重要である。</w:t>
      </w:r>
    </w:p>
    <w:p>
      <w:pPr>
        <w:pStyle w:val="0"/>
        <w:ind w:left="0" w:leftChars="0" w:firstLine="240" w:firstLineChars="100"/>
        <w:rPr>
          <w:rFonts w:hint="default"/>
          <w:sz w:val="24"/>
          <w:highlight w:val="none"/>
        </w:rPr>
      </w:pPr>
      <w:r>
        <w:rPr>
          <w:rFonts w:hint="eastAsia"/>
          <w:sz w:val="24"/>
          <w:highlight w:val="none"/>
        </w:rPr>
        <w:t>・人口減は今後も避けられない課題であり、お金をかけて定住人口を増やしたり、</w:t>
      </w:r>
    </w:p>
    <w:p>
      <w:pPr>
        <w:pStyle w:val="0"/>
        <w:ind w:left="0" w:leftChars="0" w:firstLine="480" w:firstLineChars="200"/>
        <w:rPr>
          <w:rFonts w:hint="default"/>
          <w:sz w:val="24"/>
          <w:highlight w:val="none"/>
        </w:rPr>
      </w:pPr>
      <w:r>
        <w:rPr>
          <w:rFonts w:hint="eastAsia"/>
          <w:sz w:val="24"/>
          <w:highlight w:val="none"/>
        </w:rPr>
        <w:t>コンパクトシティに取り組むことはナンセンスであることを考えれば、「協働の</w:t>
      </w:r>
    </w:p>
    <w:p>
      <w:pPr>
        <w:pStyle w:val="0"/>
        <w:ind w:left="0" w:leftChars="0" w:firstLine="480" w:firstLineChars="200"/>
        <w:rPr>
          <w:rFonts w:hint="default"/>
          <w:sz w:val="24"/>
          <w:highlight w:val="none"/>
        </w:rPr>
      </w:pPr>
      <w:r>
        <w:rPr>
          <w:rFonts w:hint="eastAsia"/>
          <w:sz w:val="24"/>
          <w:highlight w:val="none"/>
        </w:rPr>
        <w:t>まちづくり」のパートナーである町内会の体制強化につながる内容とした方が良</w:t>
      </w:r>
    </w:p>
    <w:p>
      <w:pPr>
        <w:pStyle w:val="0"/>
        <w:ind w:left="0" w:leftChars="0" w:firstLine="480" w:firstLineChars="200"/>
        <w:rPr>
          <w:rFonts w:hint="default"/>
          <w:sz w:val="24"/>
          <w:highlight w:val="none"/>
        </w:rPr>
      </w:pPr>
      <w:r>
        <w:rPr>
          <w:rFonts w:hint="eastAsia"/>
          <w:sz w:val="24"/>
          <w:highlight w:val="none"/>
        </w:rPr>
        <w:t>いのではないか。</w:t>
      </w:r>
    </w:p>
    <w:p>
      <w:pPr>
        <w:pStyle w:val="0"/>
        <w:ind w:left="0" w:leftChars="0" w:firstLine="480" w:firstLineChars="200"/>
        <w:rPr>
          <w:rFonts w:hint="eastAsia"/>
          <w:sz w:val="24"/>
          <w:highlight w:val="none"/>
        </w:rPr>
      </w:pPr>
      <w:r>
        <w:rPr>
          <w:rFonts w:hint="eastAsia"/>
          <w:sz w:val="24"/>
          <w:highlight w:val="none"/>
        </w:rPr>
        <w:t>⇒当初、事務局では、市民に「協働のまちづくり」は難しいものではないという</w:t>
      </w:r>
    </w:p>
    <w:p>
      <w:pPr>
        <w:pStyle w:val="0"/>
        <w:ind w:left="0" w:leftChars="0" w:firstLine="720" w:firstLineChars="300"/>
        <w:rPr>
          <w:rFonts w:hint="eastAsia"/>
          <w:sz w:val="24"/>
          <w:highlight w:val="none"/>
        </w:rPr>
      </w:pPr>
      <w:r>
        <w:rPr>
          <w:rFonts w:hint="eastAsia"/>
          <w:sz w:val="24"/>
          <w:highlight w:val="none"/>
        </w:rPr>
        <w:t>ことを理解してもらい、様々な取組に参画してもらえるようなきっかけとなる</w:t>
      </w:r>
    </w:p>
    <w:p>
      <w:pPr>
        <w:pStyle w:val="0"/>
        <w:ind w:left="0" w:leftChars="0" w:firstLine="720" w:firstLineChars="300"/>
        <w:rPr>
          <w:rFonts w:hint="eastAsia"/>
          <w:sz w:val="24"/>
          <w:highlight w:val="none"/>
        </w:rPr>
      </w:pPr>
      <w:r>
        <w:rPr>
          <w:rFonts w:hint="eastAsia"/>
          <w:sz w:val="24"/>
          <w:highlight w:val="none"/>
        </w:rPr>
        <w:t>内容を想定していたが、上記のような社会情勢の変化も鑑み、ターゲットや構</w:t>
      </w:r>
    </w:p>
    <w:p>
      <w:pPr>
        <w:pStyle w:val="0"/>
        <w:ind w:left="0" w:leftChars="0" w:firstLine="720" w:firstLineChars="300"/>
        <w:rPr>
          <w:rFonts w:hint="eastAsia"/>
          <w:sz w:val="24"/>
          <w:highlight w:val="none"/>
        </w:rPr>
      </w:pPr>
      <w:r>
        <w:rPr>
          <w:rFonts w:hint="eastAsia"/>
          <w:sz w:val="24"/>
          <w:highlight w:val="none"/>
        </w:rPr>
        <w:t>成の変更も必要だろう。</w:t>
      </w:r>
    </w:p>
    <w:p>
      <w:pPr>
        <w:pStyle w:val="0"/>
        <w:ind w:left="0" w:leftChars="0" w:firstLine="0" w:firstLineChars="0"/>
        <w:rPr>
          <w:rFonts w:hint="eastAsia"/>
          <w:sz w:val="24"/>
          <w:highlight w:val="none"/>
        </w:rPr>
      </w:pPr>
    </w:p>
    <w:p>
      <w:pPr>
        <w:pStyle w:val="0"/>
        <w:ind w:left="0" w:leftChars="0" w:firstLine="0" w:firstLineChars="0"/>
        <w:rPr>
          <w:rFonts w:hint="eastAsia"/>
          <w:sz w:val="24"/>
          <w:highlight w:val="none"/>
        </w:rPr>
      </w:pPr>
      <w:r>
        <w:rPr>
          <w:rFonts w:hint="eastAsia"/>
          <w:sz w:val="24"/>
          <w:highlight w:val="none"/>
        </w:rPr>
        <w:t>●決定事項</w:t>
      </w:r>
    </w:p>
    <w:p>
      <w:pPr>
        <w:pStyle w:val="0"/>
        <w:ind w:left="0" w:leftChars="0" w:firstLine="0" w:firstLineChars="0"/>
        <w:rPr>
          <w:rFonts w:hint="default"/>
          <w:sz w:val="24"/>
          <w:highlight w:val="none"/>
        </w:rPr>
      </w:pPr>
      <w:r>
        <w:rPr>
          <w:rFonts w:hint="eastAsia"/>
          <w:sz w:val="24"/>
          <w:highlight w:val="none"/>
        </w:rPr>
        <w:t>　・上記の懸念事項を踏まえ、町内会への加入を呼び掛け、町内会加入率の上昇によ</w:t>
      </w:r>
    </w:p>
    <w:p>
      <w:pPr>
        <w:pStyle w:val="0"/>
        <w:ind w:left="0" w:leftChars="0" w:firstLine="480" w:firstLineChars="200"/>
        <w:rPr>
          <w:rFonts w:hint="default"/>
          <w:sz w:val="24"/>
          <w:highlight w:val="none"/>
        </w:rPr>
      </w:pPr>
      <w:r>
        <w:rPr>
          <w:rFonts w:hint="eastAsia"/>
          <w:sz w:val="24"/>
          <w:highlight w:val="none"/>
        </w:rPr>
        <w:t>る協働のまちづくりの活性化につながる内容となるよう方針転換した。</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bdr w:val="single" w:color="auto" w:sz="4" w:space="0"/>
        </w:rPr>
        <w:t>方針転換後のチラシ内容の検討</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240" w:firstLineChars="100"/>
        <w:rPr>
          <w:rFonts w:hint="default"/>
          <w:sz w:val="24"/>
          <w:highlight w:val="none"/>
        </w:rPr>
      </w:pPr>
      <w:r>
        <w:rPr>
          <w:rFonts w:hint="eastAsia"/>
          <w:sz w:val="24"/>
          <w:highlight w:val="none"/>
        </w:rPr>
        <w:t>・町内会加入率の低下が招く地域の問題及び不利益など、問題提起をし、市民の危</w:t>
      </w:r>
    </w:p>
    <w:p>
      <w:pPr>
        <w:pStyle w:val="0"/>
        <w:ind w:left="0" w:leftChars="0" w:firstLine="480" w:firstLineChars="200"/>
        <w:rPr>
          <w:rFonts w:hint="default"/>
          <w:sz w:val="24"/>
          <w:highlight w:val="none"/>
        </w:rPr>
      </w:pPr>
      <w:r>
        <w:rPr>
          <w:rFonts w:hint="eastAsia"/>
          <w:sz w:val="24"/>
          <w:highlight w:val="none"/>
        </w:rPr>
        <w:t>機意識が醸成され、「だから協働のまちづくりは必要なんだ」という流れにする</w:t>
      </w:r>
    </w:p>
    <w:p>
      <w:pPr>
        <w:pStyle w:val="0"/>
        <w:ind w:left="0" w:leftChars="0" w:firstLine="480" w:firstLineChars="200"/>
        <w:rPr>
          <w:rFonts w:hint="default"/>
          <w:sz w:val="24"/>
          <w:highlight w:val="none"/>
        </w:rPr>
      </w:pPr>
      <w:r>
        <w:rPr>
          <w:rFonts w:hint="eastAsia"/>
          <w:sz w:val="24"/>
          <w:highlight w:val="none"/>
        </w:rPr>
        <w:t>のが良いと思う（キーワードは“危機感”）。</w:t>
      </w:r>
    </w:p>
    <w:p>
      <w:pPr>
        <w:pStyle w:val="0"/>
        <w:ind w:left="0" w:leftChars="0" w:firstLine="0" w:firstLineChars="0"/>
        <w:rPr>
          <w:rFonts w:hint="default"/>
          <w:sz w:val="24"/>
          <w:highlight w:val="none"/>
        </w:rPr>
      </w:pPr>
      <w:r>
        <w:rPr>
          <w:rFonts w:hint="eastAsia"/>
          <w:sz w:val="24"/>
          <w:highlight w:val="none"/>
        </w:rPr>
        <w:t>　・危機感だけではなく、加入することのメリットも記載しないと身近に感じない。</w:t>
      </w:r>
    </w:p>
    <w:p>
      <w:pPr>
        <w:pStyle w:val="0"/>
        <w:ind w:left="0" w:leftChars="0" w:firstLine="0" w:firstLineChars="0"/>
        <w:rPr>
          <w:rFonts w:hint="default"/>
          <w:sz w:val="24"/>
          <w:highlight w:val="none"/>
        </w:rPr>
      </w:pPr>
      <w:r>
        <w:rPr>
          <w:rFonts w:hint="eastAsia"/>
          <w:sz w:val="24"/>
          <w:highlight w:val="none"/>
        </w:rPr>
        <w:t>　　⇒防犯灯は町内会が設置しているものだと思っていない人は沢山いると思うし、</w:t>
      </w:r>
    </w:p>
    <w:p>
      <w:pPr>
        <w:pStyle w:val="0"/>
        <w:ind w:left="0" w:leftChars="0" w:firstLine="720" w:firstLineChars="300"/>
        <w:rPr>
          <w:rFonts w:hint="default"/>
          <w:sz w:val="24"/>
          <w:highlight w:val="none"/>
        </w:rPr>
      </w:pPr>
      <w:r>
        <w:rPr>
          <w:rFonts w:hint="eastAsia"/>
          <w:sz w:val="24"/>
          <w:highlight w:val="none"/>
        </w:rPr>
        <w:t>そういう“有り難み”は町内会に加入して、関わって初めてわかるものなのか</w:t>
      </w:r>
    </w:p>
    <w:p>
      <w:pPr>
        <w:pStyle w:val="0"/>
        <w:ind w:left="0" w:leftChars="0" w:firstLine="720" w:firstLineChars="300"/>
        <w:rPr>
          <w:rFonts w:hint="default"/>
          <w:sz w:val="24"/>
          <w:highlight w:val="none"/>
        </w:rPr>
      </w:pPr>
      <w:r>
        <w:rPr>
          <w:rFonts w:hint="eastAsia"/>
          <w:sz w:val="24"/>
          <w:highlight w:val="none"/>
        </w:rPr>
        <w:t>もしれない。</w:t>
      </w:r>
    </w:p>
    <w:p>
      <w:pPr>
        <w:pStyle w:val="0"/>
        <w:ind w:left="0" w:leftChars="0" w:firstLine="0" w:firstLineChars="0"/>
        <w:rPr>
          <w:rFonts w:hint="default"/>
          <w:sz w:val="24"/>
          <w:highlight w:val="none"/>
        </w:rPr>
      </w:pPr>
      <w:r>
        <w:rPr>
          <w:rFonts w:hint="eastAsia"/>
          <w:sz w:val="24"/>
          <w:highlight w:val="none"/>
        </w:rPr>
        <w:t>　　⇒新聞で見たが近年、こども会を再興する動きが出てきているというが、こども</w:t>
      </w:r>
    </w:p>
    <w:p>
      <w:pPr>
        <w:pStyle w:val="0"/>
        <w:ind w:left="0" w:leftChars="0" w:firstLine="720" w:firstLineChars="300"/>
        <w:rPr>
          <w:rFonts w:hint="default"/>
          <w:sz w:val="24"/>
          <w:highlight w:val="none"/>
        </w:rPr>
      </w:pPr>
      <w:r>
        <w:rPr>
          <w:rFonts w:hint="eastAsia"/>
          <w:sz w:val="24"/>
          <w:highlight w:val="none"/>
        </w:rPr>
        <w:t>の頃はクリスマス会など、こどものためのイベントも多く、これらは町内会が</w:t>
      </w:r>
    </w:p>
    <w:p>
      <w:pPr>
        <w:pStyle w:val="0"/>
        <w:ind w:left="0" w:leftChars="0" w:firstLine="720" w:firstLineChars="300"/>
        <w:rPr>
          <w:rFonts w:hint="default"/>
          <w:sz w:val="24"/>
          <w:highlight w:val="none"/>
        </w:rPr>
      </w:pPr>
      <w:r>
        <w:rPr>
          <w:rFonts w:hint="eastAsia"/>
          <w:sz w:val="24"/>
          <w:highlight w:val="none"/>
        </w:rPr>
        <w:t>企画してくれたものであるので、町内会を絶やさず次世代に残していくために</w:t>
      </w:r>
    </w:p>
    <w:p>
      <w:pPr>
        <w:pStyle w:val="0"/>
        <w:ind w:left="0" w:leftChars="0" w:firstLine="720" w:firstLineChars="300"/>
        <w:rPr>
          <w:rFonts w:hint="default"/>
          <w:sz w:val="24"/>
          <w:highlight w:val="none"/>
        </w:rPr>
      </w:pPr>
      <w:r>
        <w:rPr>
          <w:rFonts w:hint="eastAsia"/>
          <w:sz w:val="24"/>
          <w:highlight w:val="none"/>
        </w:rPr>
        <w:t>も、受けた恩恵を次の世代に返していくことが必要である。</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240" w:firstLineChars="100"/>
        <w:rPr>
          <w:rFonts w:hint="default"/>
          <w:sz w:val="24"/>
          <w:highlight w:val="none"/>
        </w:rPr>
      </w:pPr>
      <w:r>
        <w:rPr>
          <w:rFonts w:hint="eastAsia"/>
          <w:sz w:val="24"/>
          <w:highlight w:val="none"/>
        </w:rPr>
        <w:t>・チラシの作りとしては、少子高齢化や人口減により若い世代の町内会役員のなり</w:t>
      </w:r>
    </w:p>
    <w:p>
      <w:pPr>
        <w:pStyle w:val="0"/>
        <w:ind w:left="0" w:leftChars="0" w:firstLine="480" w:firstLineChars="200"/>
        <w:rPr>
          <w:rFonts w:hint="default"/>
          <w:sz w:val="24"/>
          <w:highlight w:val="none"/>
        </w:rPr>
      </w:pPr>
      <w:r>
        <w:rPr>
          <w:rFonts w:hint="eastAsia"/>
          <w:sz w:val="24"/>
          <w:highlight w:val="none"/>
        </w:rPr>
        <w:t>手が不足し、防犯灯やごみステーションの管理、また、交通指導や見守り活動に</w:t>
      </w:r>
    </w:p>
    <w:p>
      <w:pPr>
        <w:pStyle w:val="0"/>
        <w:ind w:left="0" w:leftChars="0" w:firstLine="480" w:firstLineChars="200"/>
        <w:rPr>
          <w:rFonts w:hint="default"/>
          <w:sz w:val="24"/>
          <w:highlight w:val="none"/>
        </w:rPr>
      </w:pPr>
      <w:r>
        <w:rPr>
          <w:rFonts w:hint="eastAsia"/>
          <w:sz w:val="24"/>
          <w:highlight w:val="none"/>
        </w:rPr>
        <w:t>支障が出ることを理解してもらうとともに、町内会の取組や活動を紹介し、それ</w:t>
      </w:r>
    </w:p>
    <w:p>
      <w:pPr>
        <w:pStyle w:val="0"/>
        <w:ind w:left="0" w:leftChars="0" w:firstLine="480" w:firstLineChars="200"/>
        <w:rPr>
          <w:rFonts w:hint="default"/>
          <w:sz w:val="24"/>
          <w:highlight w:val="none"/>
        </w:rPr>
      </w:pPr>
      <w:r>
        <w:rPr>
          <w:rFonts w:hint="eastAsia"/>
          <w:sz w:val="24"/>
          <w:highlight w:val="none"/>
        </w:rPr>
        <w:t>らの活動の継続にも影響が出ることも周知し、加入を促す構成とする。</w:t>
      </w:r>
    </w:p>
    <w:p>
      <w:pPr>
        <w:pStyle w:val="0"/>
        <w:ind w:left="0" w:leftChars="0" w:firstLine="0" w:firstLineChars="0"/>
        <w:rPr>
          <w:rFonts w:hint="default"/>
          <w:sz w:val="24"/>
          <w:highlight w:val="none"/>
        </w:rPr>
      </w:pPr>
      <w:r>
        <w:rPr>
          <w:rFonts w:hint="eastAsia"/>
          <w:sz w:val="24"/>
          <w:highlight w:val="none"/>
        </w:rPr>
        <w:t>　・事務局にて以上の内容を盛り込んだチラシのベース案を作成する。</w:t>
      </w:r>
    </w:p>
    <w:p>
      <w:pPr>
        <w:pStyle w:val="0"/>
        <w:ind w:left="0" w:leftChars="0" w:firstLine="0" w:firstLineChars="0"/>
        <w:rPr>
          <w:rFonts w:hint="default"/>
          <w:sz w:val="24"/>
          <w:highlight w:val="none"/>
        </w:rPr>
      </w:pPr>
      <w:r>
        <w:rPr>
          <w:rFonts w:hint="eastAsia"/>
          <w:sz w:val="24"/>
          <w:highlight w:val="none"/>
        </w:rPr>
        <w:t>●その他</w:t>
      </w:r>
    </w:p>
    <w:p>
      <w:pPr>
        <w:pStyle w:val="0"/>
        <w:ind w:left="0" w:leftChars="0" w:firstLine="0" w:firstLineChars="0"/>
        <w:rPr>
          <w:rFonts w:hint="default"/>
          <w:sz w:val="24"/>
          <w:highlight w:val="none"/>
        </w:rPr>
      </w:pPr>
      <w:r>
        <w:rPr>
          <w:rFonts w:hint="eastAsia"/>
          <w:sz w:val="24"/>
          <w:highlight w:val="none"/>
        </w:rPr>
        <w:t>　・チラシ配布後にアンケート等を実施し、市民の反応を見てみたい。</w:t>
      </w:r>
    </w:p>
    <w:p>
      <w:pPr>
        <w:pStyle w:val="0"/>
        <w:ind w:left="0" w:leftChars="0" w:firstLine="0" w:firstLineChars="0"/>
        <w:rPr>
          <w:rFonts w:hint="default"/>
          <w:sz w:val="24"/>
          <w:highlight w:val="none"/>
        </w:rPr>
      </w:pPr>
      <w:r>
        <w:rPr>
          <w:rFonts w:hint="eastAsia"/>
          <w:sz w:val="24"/>
          <w:highlight w:val="none"/>
        </w:rPr>
        <w:t>　・チラシ配布のタイミングを２０２０年８月の市制施行５０周年に合わせる、とい</w:t>
      </w:r>
    </w:p>
    <w:p>
      <w:pPr>
        <w:pStyle w:val="0"/>
        <w:ind w:left="0" w:leftChars="0" w:firstLine="480" w:firstLineChars="200"/>
        <w:rPr>
          <w:rFonts w:hint="default"/>
          <w:sz w:val="24"/>
          <w:highlight w:val="none"/>
        </w:rPr>
      </w:pPr>
      <w:r>
        <w:rPr>
          <w:rFonts w:hint="eastAsia"/>
          <w:sz w:val="24"/>
          <w:highlight w:val="none"/>
        </w:rPr>
        <w:t>うのもインパクトがある。</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240" w:hanging="240" w:hangingChars="100"/>
        <w:rPr>
          <w:rFonts w:hint="default"/>
          <w:sz w:val="24"/>
          <w:highlight w:val="none"/>
        </w:rPr>
      </w:pPr>
      <w:r>
        <w:rPr>
          <w:rFonts w:hint="eastAsia"/>
          <w:sz w:val="24"/>
          <w:highlight w:val="none"/>
        </w:rPr>
        <w:t>【次回会議】</w:t>
      </w:r>
    </w:p>
    <w:p>
      <w:pPr>
        <w:pStyle w:val="0"/>
        <w:ind w:left="240" w:hanging="240" w:hangingChars="100"/>
        <w:rPr>
          <w:rFonts w:hint="default"/>
          <w:sz w:val="24"/>
          <w:highlight w:val="none"/>
        </w:rPr>
      </w:pPr>
      <w:r>
        <w:rPr>
          <w:rFonts w:hint="eastAsia"/>
          <w:sz w:val="24"/>
          <w:highlight w:val="none"/>
        </w:rPr>
        <w:t>　・日程：チラシのベース案作成後に開催する。</w:t>
      </w:r>
    </w:p>
    <w:p>
      <w:pPr>
        <w:pStyle w:val="0"/>
        <w:ind w:left="240" w:hanging="240" w:hangingChars="100"/>
        <w:rPr>
          <w:rFonts w:hint="default"/>
          <w:sz w:val="24"/>
          <w:highlight w:val="none"/>
        </w:rPr>
      </w:pPr>
    </w:p>
    <w:p>
      <w:pPr>
        <w:pStyle w:val="0"/>
        <w:ind w:left="0" w:leftChars="0" w:firstLine="0" w:firstLineChars="0"/>
        <w:rPr>
          <w:rFonts w:hint="eastAsia" w:asciiTheme="minorEastAsia" w:hAnsiTheme="minorEastAsia"/>
          <w:color w:val="0070C0"/>
          <w:sz w:val="24"/>
          <w:highlight w:val="none"/>
        </w:rPr>
      </w:pPr>
      <w:r>
        <w:rPr>
          <w:rFonts w:hint="eastAsia"/>
          <w:sz w:val="24"/>
          <w:highlight w:val="none"/>
        </w:rPr>
        <w:t>　・内容：登別市連合町内会・事務局長に部会に出席してもらい、町内会の現状をお</w:t>
      </w:r>
    </w:p>
    <w:p>
      <w:pPr>
        <w:pStyle w:val="0"/>
        <w:ind w:left="0" w:leftChars="0" w:firstLine="1200" w:firstLineChars="500"/>
        <w:rPr>
          <w:rFonts w:hint="eastAsia" w:asciiTheme="minorEastAsia" w:hAnsiTheme="minorEastAsia"/>
          <w:color w:val="0070C0"/>
          <w:sz w:val="24"/>
          <w:highlight w:val="none"/>
        </w:rPr>
      </w:pPr>
      <w:r>
        <w:rPr>
          <w:rFonts w:hint="eastAsia"/>
          <w:sz w:val="24"/>
          <w:highlight w:val="none"/>
        </w:rPr>
        <w:t>話ししていただくとともに、チラシのベース案に</w:t>
      </w:r>
      <w:bookmarkStart w:id="0" w:name="_GoBack"/>
      <w:bookmarkEnd w:id="0"/>
      <w:r>
        <w:rPr>
          <w:rFonts w:hint="eastAsia"/>
          <w:sz w:val="24"/>
          <w:highlight w:val="none"/>
        </w:rPr>
        <w:t>ついても協議する。</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4342</TotalTime>
  <Pages>2</Pages>
  <Words>2</Words>
  <Characters>1519</Characters>
  <Application>JUST Note</Application>
  <Lines>79</Lines>
  <Paragraphs>63</Paragraphs>
  <Company>Toshiba</Company>
  <CharactersWithSpaces>1561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2019-07-08T08:17:07Z</cp:lastPrinted>
  <dcterms:created xsi:type="dcterms:W3CDTF">2018-12-07T08:13:00Z</dcterms:created>
  <dcterms:modified xsi:type="dcterms:W3CDTF">2019-07-30T01:54:04Z</dcterms:modified>
  <cp:revision>102</cp:revision>
</cp:coreProperties>
</file>