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asciiTheme="minorEastAsia" w:hAnsiTheme="minorEastAsia"/>
          <w:b w:val="1"/>
          <w:sz w:val="24"/>
        </w:rPr>
      </w:pPr>
      <w:r>
        <w:rPr>
          <w:rFonts w:hint="eastAsia" w:asciiTheme="minorEastAsia" w:hAnsiTheme="minorEastAsia"/>
          <w:b w:val="1"/>
          <w:sz w:val="24"/>
        </w:rPr>
        <w:t>第５３回登別市市民自治推進委員会　育み部会議事録</w:t>
      </w:r>
    </w:p>
    <w:p>
      <w:pPr>
        <w:pStyle w:val="0"/>
        <w:jc w:val="right"/>
        <w:rPr>
          <w:rFonts w:hint="default" w:asciiTheme="minorEastAsia" w:hAnsiTheme="minorEastAsia"/>
          <w:sz w:val="24"/>
        </w:rPr>
      </w:pPr>
      <w:r>
        <w:rPr>
          <w:rFonts w:hint="eastAsia" w:asciiTheme="minorEastAsia" w:hAnsiTheme="minorEastAsia"/>
          <w:sz w:val="24"/>
        </w:rPr>
        <w:t>（敬称略）</w:t>
      </w:r>
    </w:p>
    <w:p>
      <w:pPr>
        <w:pStyle w:val="0"/>
        <w:rPr>
          <w:rFonts w:hint="default" w:eastAsia="SimSun"/>
          <w:sz w:val="24"/>
        </w:rPr>
      </w:pPr>
    </w:p>
    <w:tbl>
      <w:tblPr>
        <w:tblStyle w:val="26"/>
        <w:tblW w:w="8820" w:type="dxa"/>
        <w:jc w:val="left"/>
        <w:tblInd w:w="108" w:type="dxa"/>
        <w:tblLayout w:type="fixed"/>
        <w:tblLook w:firstRow="1" w:lastRow="0" w:firstColumn="1" w:lastColumn="0" w:noHBand="0" w:noVBand="1" w:val="04A0"/>
      </w:tblPr>
      <w:tblGrid>
        <w:gridCol w:w="1800"/>
        <w:gridCol w:w="7020"/>
      </w:tblGrid>
      <w:tr>
        <w:trPr/>
        <w:tc>
          <w:tcPr>
            <w:tcW w:w="1800" w:type="dxa"/>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pacing w:val="40"/>
                <w:kern w:val="0"/>
                <w:sz w:val="24"/>
                <w:fitText w:val="1200" w:id="1"/>
              </w:rPr>
              <w:t>開催日</w:t>
            </w:r>
            <w:r>
              <w:rPr>
                <w:rFonts w:hint="eastAsia" w:asciiTheme="minorEastAsia" w:hAnsiTheme="minorEastAsia"/>
                <w:spacing w:val="30"/>
                <w:kern w:val="0"/>
                <w:sz w:val="24"/>
                <w:fitText w:val="1200" w:id="1"/>
              </w:rPr>
              <w:t>時</w:t>
            </w:r>
          </w:p>
        </w:tc>
        <w:tc>
          <w:tcPr>
            <w:tcW w:w="7020" w:type="dxa"/>
            <w:vAlign w:val="top"/>
          </w:tcPr>
          <w:p>
            <w:pPr>
              <w:pStyle w:val="0"/>
              <w:rPr>
                <w:rFonts w:hint="default" w:asciiTheme="minorEastAsia" w:hAnsiTheme="minorEastAsia"/>
                <w:sz w:val="24"/>
              </w:rPr>
            </w:pPr>
            <w:r>
              <w:rPr>
                <w:rFonts w:hint="eastAsia" w:asciiTheme="minorEastAsia" w:hAnsiTheme="minorEastAsia"/>
                <w:sz w:val="24"/>
              </w:rPr>
              <w:t>令和３年７月５日（月）１８時００分～</w:t>
            </w:r>
          </w:p>
        </w:tc>
      </w:tr>
      <w:tr>
        <w:trPr/>
        <w:tc>
          <w:tcPr>
            <w:tcW w:w="1800"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pacing w:val="40"/>
                <w:kern w:val="0"/>
                <w:sz w:val="24"/>
                <w:fitText w:val="1200" w:id="2"/>
              </w:rPr>
              <w:t>開催場</w:t>
            </w:r>
            <w:r>
              <w:rPr>
                <w:rFonts w:hint="eastAsia" w:asciiTheme="minorEastAsia" w:hAnsiTheme="minorEastAsia"/>
                <w:spacing w:val="30"/>
                <w:kern w:val="0"/>
                <w:sz w:val="24"/>
                <w:fitText w:val="1200" w:id="2"/>
              </w:rPr>
              <w:t>所</w:t>
            </w:r>
          </w:p>
        </w:tc>
        <w:tc>
          <w:tcPr>
            <w:tcW w:w="702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r>
              <w:rPr>
                <w:rFonts w:hint="eastAsia" w:asciiTheme="minorEastAsia" w:hAnsiTheme="minorEastAsia"/>
                <w:sz w:val="24"/>
              </w:rPr>
              <w:t>市民会館　小会議室</w:t>
            </w:r>
          </w:p>
        </w:tc>
      </w:tr>
      <w:tr>
        <w:trPr/>
        <w:tc>
          <w:tcPr>
            <w:tcW w:w="180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z w:val="24"/>
              </w:rPr>
              <w:t>出席者</w:t>
            </w:r>
          </w:p>
        </w:tc>
        <w:tc>
          <w:tcPr>
            <w:tcW w:w="702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ind w:left="1440" w:hanging="1440" w:hangingChars="600"/>
              <w:rPr>
                <w:rFonts w:hint="default" w:eastAsia="SimSun" w:asciiTheme="minorEastAsia" w:hAnsiTheme="minorEastAsia"/>
                <w:sz w:val="24"/>
              </w:rPr>
            </w:pPr>
            <w:r>
              <w:rPr>
                <w:rFonts w:hint="eastAsia" w:asciiTheme="minorEastAsia" w:hAnsiTheme="minorEastAsia"/>
                <w:sz w:val="24"/>
              </w:rPr>
              <w:t>（部会長）　　神谷博達</w:t>
            </w:r>
          </w:p>
          <w:p>
            <w:pPr>
              <w:pStyle w:val="0"/>
              <w:ind w:left="1440" w:hanging="1440" w:hangingChars="600"/>
              <w:rPr>
                <w:rFonts w:hint="default" w:eastAsia="SimSun" w:asciiTheme="minorEastAsia" w:hAnsiTheme="minorEastAsia"/>
                <w:sz w:val="24"/>
              </w:rPr>
            </w:pPr>
            <w:r>
              <w:rPr>
                <w:rFonts w:hint="eastAsia" w:asciiTheme="minorEastAsia" w:hAnsiTheme="minorEastAsia"/>
                <w:sz w:val="24"/>
              </w:rPr>
              <w:t>（副部会長）　安宅錦也</w:t>
            </w:r>
          </w:p>
          <w:p>
            <w:pPr>
              <w:pStyle w:val="0"/>
              <w:ind w:leftChars="0" w:firstLineChars="0"/>
              <w:rPr>
                <w:rFonts w:hint="default" w:eastAsia="SimSun" w:asciiTheme="minorEastAsia" w:hAnsiTheme="minorEastAsia"/>
                <w:sz w:val="24"/>
              </w:rPr>
            </w:pPr>
            <w:r>
              <w:rPr>
                <w:rFonts w:hint="eastAsia" w:asciiTheme="minorEastAsia" w:hAnsiTheme="minorEastAsia"/>
                <w:sz w:val="24"/>
              </w:rPr>
              <w:t>（部会員）　　仲川弘誓、</w:t>
            </w:r>
            <w:r>
              <w:rPr>
                <w:rFonts w:hint="eastAsia" w:asciiTheme="minorEastAsia" w:hAnsiTheme="minorEastAsia" w:eastAsiaTheme="minorEastAsia"/>
                <w:sz w:val="24"/>
              </w:rPr>
              <w:t>合田美津子、</w:t>
            </w:r>
            <w:r>
              <w:rPr>
                <w:rFonts w:hint="eastAsia" w:ascii="ＭＳ 明朝" w:hAnsi="ＭＳ 明朝" w:eastAsia="ＭＳ 明朝"/>
                <w:sz w:val="24"/>
              </w:rPr>
              <w:t>大坂倫一、</w:t>
            </w:r>
            <w:r>
              <w:rPr>
                <w:rFonts w:hint="eastAsia" w:asciiTheme="minorEastAsia" w:hAnsiTheme="minorEastAsia" w:eastAsiaTheme="minorEastAsia"/>
                <w:sz w:val="24"/>
              </w:rPr>
              <w:t>佐藤文子</w:t>
            </w:r>
          </w:p>
          <w:p>
            <w:pPr>
              <w:pStyle w:val="0"/>
              <w:ind w:leftChars="0" w:firstLineChars="0"/>
              <w:rPr>
                <w:rFonts w:hint="default" w:eastAsia="SimSun" w:asciiTheme="minorEastAsia" w:hAnsiTheme="minorEastAsia"/>
                <w:sz w:val="24"/>
              </w:rPr>
            </w:pPr>
            <w:r>
              <w:rPr>
                <w:rFonts w:hint="eastAsia" w:asciiTheme="minorEastAsia" w:hAnsiTheme="minorEastAsia" w:eastAsiaTheme="minorEastAsia"/>
                <w:sz w:val="24"/>
              </w:rPr>
              <w:t>（読書活動家）松山哲男、高木三千子、須藤和恵、武者正樹</w:t>
            </w:r>
          </w:p>
          <w:p>
            <w:pPr>
              <w:pStyle w:val="0"/>
              <w:ind w:left="1440" w:hanging="1440" w:hangingChars="600"/>
              <w:rPr>
                <w:rFonts w:hint="default" w:eastAsia="SimSun" w:asciiTheme="minorEastAsia" w:hAnsiTheme="minorEastAsia"/>
                <w:sz w:val="24"/>
              </w:rPr>
            </w:pPr>
            <w:r>
              <w:rPr>
                <w:rFonts w:hint="eastAsia" w:asciiTheme="minorEastAsia" w:hAnsiTheme="minorEastAsia"/>
                <w:color w:val="auto"/>
                <w:sz w:val="24"/>
              </w:rPr>
              <w:t>（庁内委員）　近藤正嗣、重山大介</w:t>
            </w:r>
          </w:p>
          <w:p>
            <w:pPr>
              <w:pStyle w:val="0"/>
              <w:ind w:left="1440" w:hanging="1440" w:hangingChars="600"/>
              <w:rPr>
                <w:rFonts w:hint="default" w:eastAsia="SimSun" w:asciiTheme="minorEastAsia" w:hAnsiTheme="minorEastAsia"/>
                <w:sz w:val="24"/>
              </w:rPr>
            </w:pPr>
            <w:r>
              <w:rPr>
                <w:rFonts w:hint="eastAsia" w:asciiTheme="minorEastAsia" w:hAnsiTheme="minorEastAsia"/>
                <w:sz w:val="24"/>
              </w:rPr>
              <w:t>（事務局）　　大越智輝、佐々木健、相馬杏</w:t>
            </w:r>
          </w:p>
        </w:tc>
      </w:tr>
      <w:tr>
        <w:trPr/>
        <w:tc>
          <w:tcPr>
            <w:tcW w:w="180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z w:val="24"/>
              </w:rPr>
              <w:t>欠席者</w:t>
            </w:r>
          </w:p>
        </w:tc>
        <w:tc>
          <w:tcPr>
            <w:tcW w:w="702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4"/>
              </w:rPr>
            </w:pPr>
            <w:r>
              <w:rPr>
                <w:rFonts w:hint="eastAsia" w:asciiTheme="minorEastAsia" w:hAnsiTheme="minorEastAsia"/>
                <w:color w:val="auto"/>
                <w:sz w:val="24"/>
              </w:rPr>
              <w:t>（部会員）　　</w:t>
            </w:r>
            <w:r>
              <w:rPr>
                <w:rFonts w:hint="eastAsia" w:ascii="ＭＳ 明朝" w:hAnsi="ＭＳ 明朝" w:eastAsia="ＭＳ 明朝"/>
                <w:sz w:val="24"/>
              </w:rPr>
              <w:t>磯田大治</w:t>
            </w:r>
          </w:p>
        </w:tc>
      </w:tr>
      <w:tr>
        <w:trPr/>
        <w:tc>
          <w:tcPr>
            <w:tcW w:w="1800" w:type="dxa"/>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z w:val="24"/>
              </w:rPr>
              <w:t>議題</w:t>
            </w:r>
          </w:p>
        </w:tc>
        <w:tc>
          <w:tcPr>
            <w:tcW w:w="7020" w:type="dxa"/>
            <w:vAlign w:val="top"/>
          </w:tcPr>
          <w:p>
            <w:pPr>
              <w:pStyle w:val="0"/>
              <w:rPr>
                <w:rFonts w:hint="default" w:asciiTheme="minorEastAsia" w:hAnsiTheme="minorEastAsia"/>
                <w:sz w:val="24"/>
              </w:rPr>
            </w:pPr>
            <w:r>
              <w:rPr>
                <w:rFonts w:hint="eastAsia" w:asciiTheme="minorEastAsia" w:hAnsiTheme="minorEastAsia"/>
                <w:sz w:val="24"/>
              </w:rPr>
              <w:t>（１）本を読むことを広める取組みについて</w:t>
            </w:r>
          </w:p>
        </w:tc>
      </w:tr>
      <w:tr>
        <w:trPr/>
        <w:tc>
          <w:tcPr>
            <w:tcW w:w="1800" w:type="dxa"/>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z w:val="24"/>
              </w:rPr>
              <w:t>配布資料</w:t>
            </w:r>
          </w:p>
        </w:tc>
        <w:tc>
          <w:tcPr>
            <w:tcW w:w="7020" w:type="dxa"/>
            <w:vAlign w:val="top"/>
          </w:tcPr>
          <w:p>
            <w:pPr>
              <w:pStyle w:val="0"/>
              <w:rPr>
                <w:rFonts w:hint="default" w:asciiTheme="minorEastAsia" w:hAnsiTheme="minorEastAsia"/>
                <w:color w:val="000000" w:themeColor="text1"/>
                <w:sz w:val="24"/>
              </w:rPr>
            </w:pPr>
            <w:r>
              <w:rPr>
                <w:rFonts w:hint="eastAsia" w:asciiTheme="minorEastAsia" w:hAnsiTheme="minorEastAsia"/>
                <w:color w:val="000000" w:themeColor="text1"/>
                <w:sz w:val="24"/>
                <w:shd w:val="clear" w:color="auto" w:fill="auto"/>
              </w:rPr>
              <w:t>第５３回育み部会参考資料（部会長作成）</w:t>
            </w:r>
          </w:p>
        </w:tc>
      </w:tr>
    </w:tbl>
    <w:p>
      <w:pPr>
        <w:pStyle w:val="0"/>
        <w:rPr>
          <w:rFonts w:hint="default" w:asciiTheme="minorEastAsia" w:hAnsiTheme="minorEastAsia"/>
          <w:color w:val="auto"/>
          <w:sz w:val="24"/>
          <w:highlight w:val="red"/>
        </w:rPr>
      </w:pPr>
    </w:p>
    <w:p>
      <w:pPr>
        <w:pStyle w:val="0"/>
        <w:ind w:left="240" w:hanging="240" w:hangingChars="100"/>
        <w:rPr>
          <w:rFonts w:hint="default" w:asciiTheme="minorEastAsia" w:hAnsiTheme="minorEastAsia"/>
          <w:color w:val="auto"/>
          <w:sz w:val="24"/>
          <w:highlight w:val="red"/>
        </w:rPr>
      </w:pPr>
      <w:r>
        <w:rPr>
          <w:rFonts w:hint="eastAsia"/>
          <w:sz w:val="24"/>
        </w:rPr>
        <w:t>※読書活動家の４名の方々にもご参加いただき、育み部会が</w:t>
      </w:r>
      <w:r>
        <w:rPr>
          <w:rFonts w:hint="eastAsia"/>
          <w:color w:val="auto"/>
          <w:sz w:val="24"/>
        </w:rPr>
        <w:t>できる活動について協議した。</w:t>
      </w:r>
    </w:p>
    <w:p>
      <w:pPr>
        <w:pStyle w:val="0"/>
        <w:rPr>
          <w:rFonts w:hint="default" w:asciiTheme="minorEastAsia" w:hAnsiTheme="minorEastAsia"/>
          <w:color w:val="auto"/>
          <w:sz w:val="24"/>
          <w:highlight w:val="none"/>
        </w:rPr>
      </w:pPr>
    </w:p>
    <w:p>
      <w:pPr>
        <w:pStyle w:val="0"/>
        <w:rPr>
          <w:rFonts w:hint="default" w:asciiTheme="minorEastAsia" w:hAnsiTheme="minorEastAsia"/>
          <w:color w:val="auto"/>
          <w:sz w:val="24"/>
          <w:highlight w:val="none"/>
        </w:rPr>
      </w:pPr>
      <w:r>
        <w:rPr>
          <w:rFonts w:hint="eastAsia" w:asciiTheme="minorEastAsia" w:hAnsiTheme="minorEastAsia"/>
          <w:color w:val="auto"/>
          <w:sz w:val="24"/>
          <w:highlight w:val="none"/>
        </w:rPr>
        <w:t>○前回の部会から</w:t>
      </w:r>
    </w:p>
    <w:p>
      <w:pPr>
        <w:pStyle w:val="0"/>
        <w:rPr>
          <w:rFonts w:hint="default" w:asciiTheme="minorEastAsia" w:hAnsiTheme="minorEastAsia"/>
          <w:color w:val="auto"/>
          <w:sz w:val="24"/>
          <w:highlight w:val="none"/>
        </w:rPr>
      </w:pPr>
      <w:r>
        <w:rPr>
          <w:rFonts w:hint="eastAsia" w:asciiTheme="minorEastAsia" w:hAnsiTheme="minorEastAsia"/>
          <w:color w:val="auto"/>
          <w:sz w:val="24"/>
          <w:highlight w:val="none"/>
        </w:rPr>
        <w:t>・市民の皆さんが読書に親しめるように（主に未就学児をターゲットに）</w:t>
      </w:r>
    </w:p>
    <w:p>
      <w:pPr>
        <w:pStyle w:val="0"/>
        <w:rPr>
          <w:rFonts w:hint="default" w:asciiTheme="minorEastAsia" w:hAnsiTheme="minorEastAsia"/>
          <w:color w:val="auto"/>
          <w:sz w:val="24"/>
          <w:highlight w:val="none"/>
        </w:rPr>
      </w:pPr>
      <w:r>
        <w:rPr>
          <w:rFonts w:hint="eastAsia" w:asciiTheme="minorEastAsia" w:hAnsiTheme="minorEastAsia"/>
          <w:color w:val="auto"/>
          <w:sz w:val="24"/>
          <w:highlight w:val="none"/>
        </w:rPr>
        <w:t>・アーニスへの設置を目指す絵本コーナーを舞台として、読み聞かせなどいろいろな</w:t>
      </w:r>
    </w:p>
    <w:p>
      <w:pPr>
        <w:pStyle w:val="0"/>
        <w:ind w:firstLine="240" w:firstLineChars="100"/>
        <w:rPr>
          <w:rFonts w:hint="default" w:asciiTheme="minorEastAsia" w:hAnsiTheme="minorEastAsia"/>
          <w:color w:val="auto"/>
          <w:sz w:val="24"/>
          <w:highlight w:val="none"/>
        </w:rPr>
      </w:pPr>
      <w:r>
        <w:rPr>
          <w:rFonts w:hint="eastAsia" w:asciiTheme="minorEastAsia" w:hAnsiTheme="minorEastAsia"/>
          <w:color w:val="auto"/>
          <w:sz w:val="24"/>
          <w:highlight w:val="none"/>
        </w:rPr>
        <w:t>取組を行う</w:t>
      </w:r>
    </w:p>
    <w:p>
      <w:pPr>
        <w:pStyle w:val="0"/>
        <w:rPr>
          <w:rFonts w:hint="default" w:asciiTheme="minorEastAsia" w:hAnsiTheme="minorEastAsia"/>
          <w:color w:val="auto"/>
          <w:sz w:val="24"/>
          <w:highlight w:val="none"/>
        </w:rPr>
      </w:pPr>
    </w:p>
    <w:p>
      <w:pPr>
        <w:pStyle w:val="0"/>
        <w:rPr>
          <w:rFonts w:hint="default" w:asciiTheme="minorEastAsia" w:hAnsiTheme="minorEastAsia"/>
          <w:color w:val="auto"/>
          <w:sz w:val="24"/>
          <w:highlight w:val="none"/>
        </w:rPr>
      </w:pPr>
      <w:r>
        <w:rPr>
          <w:rFonts w:hint="eastAsia"/>
          <w:sz w:val="24"/>
        </w:rPr>
        <w:t>○会議の要点</w:t>
      </w:r>
    </w:p>
    <w:p>
      <w:pPr>
        <w:pStyle w:val="0"/>
        <w:rPr>
          <w:rFonts w:hint="default" w:asciiTheme="minorEastAsia" w:hAnsiTheme="minorEastAsia"/>
          <w:color w:val="auto"/>
          <w:sz w:val="24"/>
          <w:highlight w:val="none"/>
        </w:rPr>
      </w:pPr>
      <w:r>
        <w:rPr>
          <w:rFonts w:hint="eastAsia" w:asciiTheme="minorEastAsia" w:hAnsiTheme="minorEastAsia"/>
          <w:sz w:val="24"/>
        </w:rPr>
        <w:t>（１）本を読むことを広める取組みについて</w:t>
      </w:r>
    </w:p>
    <w:p>
      <w:pPr>
        <w:pStyle w:val="0"/>
        <w:ind w:firstLine="240" w:firstLineChars="100"/>
        <w:rPr>
          <w:rFonts w:hint="default" w:asciiTheme="minorEastAsia" w:hAnsiTheme="minorEastAsia"/>
          <w:color w:val="auto"/>
          <w:sz w:val="24"/>
          <w:highlight w:val="none"/>
        </w:rPr>
      </w:pPr>
      <w:r>
        <w:rPr>
          <w:rFonts w:hint="eastAsia" w:asciiTheme="minorEastAsia" w:hAnsiTheme="minorEastAsia"/>
          <w:color w:val="auto"/>
          <w:sz w:val="24"/>
          <w:highlight w:val="none"/>
        </w:rPr>
        <w:t>①本の集め方について　</w:t>
      </w:r>
    </w:p>
    <w:p>
      <w:pPr>
        <w:pStyle w:val="0"/>
        <w:ind w:left="420" w:leftChars="200" w:firstLineChars="0"/>
        <w:rPr>
          <w:rFonts w:hint="default" w:asciiTheme="minorEastAsia" w:hAnsiTheme="minorEastAsia"/>
          <w:color w:val="auto"/>
          <w:sz w:val="24"/>
          <w:highlight w:val="none"/>
        </w:rPr>
      </w:pPr>
      <w:r>
        <w:rPr>
          <w:rFonts w:hint="eastAsia" w:asciiTheme="minorEastAsia" w:hAnsiTheme="minorEastAsia"/>
          <w:color w:val="auto"/>
          <w:sz w:val="24"/>
          <w:highlight w:val="none"/>
        </w:rPr>
        <w:t>・依頼の文書を出すとすぐに反応が来てしまうため、いつからなのか、本の保管</w:t>
      </w:r>
    </w:p>
    <w:p>
      <w:pPr>
        <w:pStyle w:val="0"/>
        <w:ind w:left="420" w:leftChars="200" w:firstLine="240" w:firstLineChars="100"/>
        <w:rPr>
          <w:rFonts w:hint="default" w:asciiTheme="minorEastAsia" w:hAnsiTheme="minorEastAsia"/>
          <w:color w:val="auto"/>
          <w:sz w:val="24"/>
          <w:highlight w:val="none"/>
        </w:rPr>
      </w:pPr>
      <w:r>
        <w:rPr>
          <w:rFonts w:hint="eastAsia" w:asciiTheme="minorEastAsia" w:hAnsiTheme="minorEastAsia"/>
          <w:color w:val="auto"/>
          <w:sz w:val="24"/>
          <w:highlight w:val="none"/>
        </w:rPr>
        <w:t>場所をはっきりさせる（周知は学校が夏季休業に入る前に行い、保管場所は事</w:t>
      </w:r>
    </w:p>
    <w:p>
      <w:pPr>
        <w:pStyle w:val="0"/>
        <w:ind w:left="420" w:leftChars="200" w:firstLine="240" w:firstLineChars="100"/>
        <w:rPr>
          <w:rFonts w:hint="default" w:asciiTheme="minorEastAsia" w:hAnsiTheme="minorEastAsia"/>
          <w:color w:val="auto"/>
          <w:sz w:val="24"/>
          <w:highlight w:val="none"/>
        </w:rPr>
      </w:pPr>
      <w:r>
        <w:rPr>
          <w:rFonts w:hint="eastAsia" w:asciiTheme="minorEastAsia" w:hAnsiTheme="minorEastAsia"/>
          <w:color w:val="auto"/>
          <w:sz w:val="24"/>
          <w:highlight w:val="none"/>
        </w:rPr>
        <w:t>務局で確保する。本の回収も事務局で行う）</w:t>
      </w:r>
    </w:p>
    <w:p>
      <w:pPr>
        <w:pStyle w:val="0"/>
        <w:ind w:left="420" w:leftChars="200" w:firstLine="0" w:firstLineChars="0"/>
        <w:rPr>
          <w:rFonts w:hint="default" w:asciiTheme="minorEastAsia" w:hAnsiTheme="minorEastAsia"/>
          <w:color w:val="auto"/>
          <w:sz w:val="24"/>
          <w:highlight w:val="none"/>
        </w:rPr>
      </w:pPr>
      <w:r>
        <w:rPr>
          <w:rFonts w:hint="eastAsia" w:asciiTheme="minorEastAsia" w:hAnsiTheme="minorEastAsia"/>
          <w:color w:val="auto"/>
          <w:sz w:val="24"/>
          <w:highlight w:val="none"/>
        </w:rPr>
        <w:t>・市内の小学校や幼稚園、保育所に対し、廃棄処分する本がある場合の提供検討</w:t>
      </w:r>
    </w:p>
    <w:p>
      <w:pPr>
        <w:pStyle w:val="0"/>
        <w:ind w:left="420" w:leftChars="200" w:firstLine="240" w:firstLineChars="100"/>
        <w:rPr>
          <w:rFonts w:hint="default" w:asciiTheme="minorEastAsia" w:hAnsiTheme="minorEastAsia"/>
          <w:color w:val="auto"/>
          <w:sz w:val="24"/>
          <w:highlight w:val="none"/>
        </w:rPr>
      </w:pPr>
      <w:r>
        <w:rPr>
          <w:rFonts w:hint="eastAsia" w:asciiTheme="minorEastAsia" w:hAnsiTheme="minorEastAsia"/>
          <w:color w:val="auto"/>
          <w:sz w:val="24"/>
          <w:highlight w:val="none"/>
        </w:rPr>
        <w:t>を依頼する。</w:t>
      </w:r>
    </w:p>
    <w:p>
      <w:pPr>
        <w:pStyle w:val="0"/>
        <w:ind w:left="420" w:leftChars="200" w:firstLine="0" w:firstLineChars="0"/>
        <w:rPr>
          <w:rFonts w:hint="default" w:asciiTheme="minorEastAsia" w:hAnsiTheme="minorEastAsia"/>
          <w:color w:val="auto"/>
          <w:sz w:val="24"/>
          <w:highlight w:val="none"/>
        </w:rPr>
      </w:pPr>
      <w:r>
        <w:rPr>
          <w:rFonts w:hint="eastAsia" w:asciiTheme="minorEastAsia" w:hAnsiTheme="minorEastAsia"/>
          <w:color w:val="auto"/>
          <w:sz w:val="24"/>
          <w:highlight w:val="none"/>
        </w:rPr>
        <w:t>・寄贈依頼は小学校や幼稚園、保育所を通して保護者に向けても良いのでは。</w:t>
      </w:r>
    </w:p>
    <w:p>
      <w:pPr>
        <w:pStyle w:val="0"/>
        <w:ind w:left="420" w:leftChars="200" w:firstLine="0" w:firstLineChars="0"/>
        <w:rPr>
          <w:rFonts w:hint="default" w:asciiTheme="minorEastAsia" w:hAnsiTheme="minorEastAsia"/>
          <w:color w:val="auto"/>
          <w:sz w:val="24"/>
          <w:highlight w:val="none"/>
        </w:rPr>
      </w:pPr>
      <w:r>
        <w:rPr>
          <w:rFonts w:hint="eastAsia" w:asciiTheme="minorEastAsia" w:hAnsiTheme="minorEastAsia"/>
          <w:color w:val="auto"/>
          <w:sz w:val="24"/>
          <w:highlight w:val="none"/>
        </w:rPr>
        <w:t>・市内の一般家庭に向け寄贈の協力を依頼する。</w:t>
      </w:r>
    </w:p>
    <w:p>
      <w:pPr>
        <w:pStyle w:val="0"/>
        <w:ind w:left="420" w:leftChars="200" w:firstLine="0" w:firstLineChars="0"/>
        <w:rPr>
          <w:rFonts w:hint="default" w:asciiTheme="minorEastAsia" w:hAnsiTheme="minorEastAsia"/>
          <w:color w:val="auto"/>
          <w:sz w:val="24"/>
          <w:highlight w:val="none"/>
        </w:rPr>
      </w:pPr>
      <w:r>
        <w:rPr>
          <w:rFonts w:hint="eastAsia" w:asciiTheme="minorEastAsia" w:hAnsiTheme="minorEastAsia"/>
          <w:color w:val="auto"/>
          <w:sz w:val="24"/>
          <w:highlight w:val="none"/>
        </w:rPr>
        <w:t>・本の状態によって廃棄する可能性があることを周知。</w:t>
      </w:r>
      <w:bookmarkStart w:id="0" w:name="_GoBack"/>
      <w:bookmarkEnd w:id="0"/>
    </w:p>
    <w:p>
      <w:pPr>
        <w:pStyle w:val="0"/>
        <w:ind w:left="420" w:leftChars="200" w:firstLine="0" w:firstLineChars="0"/>
        <w:rPr>
          <w:rFonts w:hint="default" w:asciiTheme="minorEastAsia" w:hAnsiTheme="minorEastAsia"/>
          <w:color w:val="auto"/>
          <w:sz w:val="24"/>
          <w:highlight w:val="none"/>
        </w:rPr>
      </w:pPr>
      <w:r>
        <w:rPr>
          <w:rFonts w:hint="eastAsia" w:asciiTheme="minorEastAsia" w:hAnsiTheme="minorEastAsia"/>
          <w:color w:val="auto"/>
          <w:sz w:val="24"/>
          <w:highlight w:val="none"/>
        </w:rPr>
        <w:t>・町内会の回覧などで市民にも周知する</w:t>
      </w:r>
    </w:p>
    <w:p>
      <w:pPr>
        <w:pStyle w:val="0"/>
        <w:ind w:left="420" w:leftChars="200" w:firstLine="0" w:firstLineChars="0"/>
        <w:rPr>
          <w:rFonts w:hint="eastAsia"/>
        </w:rPr>
      </w:pPr>
      <w:r>
        <w:rPr>
          <w:rFonts w:hint="eastAsia" w:asciiTheme="minorEastAsia" w:hAnsiTheme="minorEastAsia"/>
          <w:color w:val="auto"/>
          <w:sz w:val="24"/>
          <w:highlight w:val="none"/>
        </w:rPr>
        <w:t>・</w:t>
      </w:r>
      <w:r>
        <w:rPr>
          <w:rFonts w:hint="eastAsia" w:asciiTheme="minorEastAsia" w:hAnsiTheme="minorEastAsia"/>
          <w:color w:val="auto"/>
          <w:sz w:val="24"/>
          <w:highlight w:val="none"/>
        </w:rPr>
        <w:t>FaceBook</w:t>
      </w:r>
      <w:r>
        <w:rPr>
          <w:rFonts w:hint="eastAsia" w:asciiTheme="minorEastAsia" w:hAnsiTheme="minorEastAsia"/>
          <w:color w:val="auto"/>
          <w:sz w:val="24"/>
          <w:highlight w:val="none"/>
        </w:rPr>
        <w:t>などのＳＮＳや市公式ウェブサイト、市広報紙にも寄贈依頼を掲載で</w:t>
      </w:r>
    </w:p>
    <w:p>
      <w:pPr>
        <w:pStyle w:val="0"/>
        <w:ind w:left="420" w:leftChars="200" w:firstLine="240" w:firstLineChars="100"/>
        <w:rPr>
          <w:rFonts w:hint="eastAsia"/>
        </w:rPr>
      </w:pPr>
      <w:r>
        <w:rPr>
          <w:rFonts w:hint="eastAsia" w:asciiTheme="minorEastAsia" w:hAnsiTheme="minorEastAsia"/>
          <w:color w:val="auto"/>
          <w:sz w:val="24"/>
          <w:highlight w:val="none"/>
        </w:rPr>
        <w:t>きない</w:t>
      </w:r>
      <w:r>
        <w:rPr>
          <w:rFonts w:hint="eastAsia" w:asciiTheme="minorEastAsia" w:hAnsiTheme="minorEastAsia"/>
          <w:color w:val="auto"/>
          <w:sz w:val="24"/>
        </w:rPr>
        <w:t>か。</w:t>
      </w:r>
    </w:p>
    <w:p>
      <w:pPr>
        <w:pStyle w:val="0"/>
        <w:ind w:left="0" w:leftChars="0" w:hanging="480" w:hangingChars="200"/>
        <w:rPr>
          <w:rFonts w:hint="default" w:asciiTheme="minorEastAsia" w:hAnsiTheme="minorEastAsia"/>
          <w:color w:val="auto"/>
          <w:sz w:val="24"/>
          <w:highlight w:val="none"/>
        </w:rPr>
      </w:pPr>
    </w:p>
    <w:p>
      <w:pPr>
        <w:pStyle w:val="0"/>
        <w:ind w:left="450" w:leftChars="100" w:hanging="240" w:hangingChars="100"/>
        <w:rPr>
          <w:rFonts w:hint="default" w:asciiTheme="minorEastAsia" w:hAnsiTheme="minorEastAsia"/>
          <w:color w:val="auto"/>
          <w:sz w:val="24"/>
          <w:highlight w:val="none"/>
        </w:rPr>
      </w:pPr>
      <w:r>
        <w:rPr>
          <w:rFonts w:hint="eastAsia" w:asciiTheme="minorEastAsia" w:hAnsiTheme="minorEastAsia"/>
          <w:color w:val="auto"/>
          <w:sz w:val="24"/>
          <w:highlight w:val="none"/>
        </w:rPr>
        <w:t>②集まった絵本の整理等について</w:t>
      </w:r>
    </w:p>
    <w:p>
      <w:pPr>
        <w:pStyle w:val="0"/>
        <w:ind w:left="420" w:leftChars="200" w:firstLine="0" w:firstLineChars="0"/>
        <w:rPr>
          <w:rFonts w:hint="default" w:asciiTheme="minorEastAsia" w:hAnsiTheme="minorEastAsia"/>
          <w:color w:val="auto"/>
          <w:sz w:val="24"/>
          <w:highlight w:val="none"/>
        </w:rPr>
      </w:pPr>
      <w:r>
        <w:rPr>
          <w:rFonts w:hint="eastAsia" w:asciiTheme="minorEastAsia" w:hAnsiTheme="minorEastAsia"/>
          <w:color w:val="auto"/>
          <w:sz w:val="24"/>
          <w:highlight w:val="none"/>
        </w:rPr>
        <w:t>・集まった本は事務局で保管。</w:t>
      </w:r>
    </w:p>
    <w:p>
      <w:pPr>
        <w:pStyle w:val="0"/>
        <w:ind w:left="420" w:leftChars="200" w:firstLine="0" w:firstLineChars="0"/>
        <w:rPr>
          <w:rFonts w:hint="default" w:asciiTheme="minorEastAsia" w:hAnsiTheme="minorEastAsia"/>
          <w:color w:val="auto"/>
          <w:sz w:val="24"/>
          <w:highlight w:val="none"/>
        </w:rPr>
      </w:pPr>
      <w:r>
        <w:rPr>
          <w:rFonts w:hint="eastAsia" w:asciiTheme="minorEastAsia" w:hAnsiTheme="minorEastAsia"/>
          <w:color w:val="auto"/>
          <w:sz w:val="24"/>
          <w:highlight w:val="none"/>
        </w:rPr>
        <w:t>・本の仕分けや消毒作業をするため、保管場所は作業スペースがあるところが望</w:t>
      </w:r>
    </w:p>
    <w:p>
      <w:pPr>
        <w:pStyle w:val="0"/>
        <w:ind w:left="420" w:leftChars="200" w:firstLine="240" w:firstLineChars="100"/>
        <w:rPr>
          <w:rFonts w:hint="default" w:asciiTheme="minorEastAsia" w:hAnsiTheme="minorEastAsia"/>
          <w:color w:val="auto"/>
          <w:sz w:val="24"/>
          <w:highlight w:val="none"/>
        </w:rPr>
      </w:pPr>
      <w:r>
        <w:rPr>
          <w:rFonts w:hint="eastAsia" w:asciiTheme="minorEastAsia" w:hAnsiTheme="minorEastAsia"/>
          <w:color w:val="auto"/>
          <w:sz w:val="24"/>
          <w:highlight w:val="none"/>
        </w:rPr>
        <w:t>ましい。</w:t>
      </w:r>
    </w:p>
    <w:p>
      <w:pPr>
        <w:pStyle w:val="0"/>
        <w:ind w:left="420" w:leftChars="200" w:firstLine="0" w:firstLineChars="0"/>
        <w:rPr>
          <w:rFonts w:hint="default" w:asciiTheme="minorEastAsia" w:hAnsiTheme="minorEastAsia"/>
          <w:color w:val="auto"/>
          <w:sz w:val="24"/>
          <w:highlight w:val="none"/>
        </w:rPr>
      </w:pPr>
      <w:r>
        <w:rPr>
          <w:rFonts w:hint="eastAsia" w:asciiTheme="minorEastAsia" w:hAnsiTheme="minorEastAsia"/>
          <w:color w:val="auto"/>
          <w:sz w:val="24"/>
          <w:highlight w:val="none"/>
        </w:rPr>
        <w:t>・本の消毒については、冊数によって市立図書館の機器を使用する。</w:t>
      </w:r>
    </w:p>
    <w:p>
      <w:pPr>
        <w:pStyle w:val="0"/>
        <w:ind w:left="450" w:leftChars="100" w:hanging="240" w:hangingChars="100"/>
        <w:rPr>
          <w:rFonts w:hint="default" w:asciiTheme="minorEastAsia" w:hAnsiTheme="minorEastAsia"/>
          <w:color w:val="auto"/>
          <w:sz w:val="24"/>
          <w:highlight w:val="none"/>
        </w:rPr>
      </w:pPr>
      <w:r>
        <w:rPr>
          <w:rFonts w:hint="eastAsia" w:asciiTheme="minorEastAsia" w:hAnsiTheme="minorEastAsia"/>
          <w:color w:val="auto"/>
          <w:sz w:val="24"/>
          <w:highlight w:val="none"/>
        </w:rPr>
        <w:t>③絵本コーナーの場所について</w:t>
      </w:r>
    </w:p>
    <w:p>
      <w:pPr>
        <w:pStyle w:val="0"/>
        <w:ind w:left="420" w:leftChars="200" w:firstLine="0" w:firstLineChars="0"/>
        <w:rPr>
          <w:rFonts w:hint="default" w:asciiTheme="minorEastAsia" w:hAnsiTheme="minorEastAsia"/>
          <w:color w:val="auto"/>
          <w:sz w:val="24"/>
          <w:highlight w:val="none"/>
        </w:rPr>
      </w:pPr>
      <w:r>
        <w:rPr>
          <w:rFonts w:hint="eastAsia" w:asciiTheme="minorEastAsia" w:hAnsiTheme="minorEastAsia"/>
          <w:color w:val="auto"/>
          <w:sz w:val="24"/>
          <w:highlight w:val="none"/>
        </w:rPr>
        <w:t>・冊数によって場所を確定する。</w:t>
      </w:r>
    </w:p>
    <w:p>
      <w:pPr>
        <w:pStyle w:val="0"/>
        <w:ind w:left="420" w:leftChars="200" w:firstLine="0" w:firstLineChars="0"/>
        <w:rPr>
          <w:rFonts w:hint="default" w:asciiTheme="minorEastAsia" w:hAnsiTheme="minorEastAsia"/>
          <w:color w:val="auto"/>
          <w:sz w:val="24"/>
          <w:highlight w:val="none"/>
        </w:rPr>
      </w:pPr>
      <w:r>
        <w:rPr>
          <w:rFonts w:hint="eastAsia" w:asciiTheme="minorEastAsia" w:hAnsiTheme="minorEastAsia"/>
          <w:color w:val="auto"/>
          <w:sz w:val="24"/>
          <w:highlight w:val="none"/>
        </w:rPr>
        <w:t>・ベストは無人の絵本コーナー（常設）。</w:t>
      </w:r>
    </w:p>
    <w:p>
      <w:pPr>
        <w:pStyle w:val="0"/>
        <w:ind w:left="420" w:leftChars="200" w:firstLine="0" w:firstLineChars="0"/>
        <w:rPr>
          <w:rFonts w:hint="default" w:asciiTheme="minorEastAsia" w:hAnsiTheme="minorEastAsia"/>
          <w:color w:val="auto"/>
          <w:sz w:val="24"/>
          <w:highlight w:val="none"/>
        </w:rPr>
      </w:pPr>
      <w:r>
        <w:rPr>
          <w:rFonts w:hint="eastAsia" w:asciiTheme="minorEastAsia" w:hAnsiTheme="minorEastAsia"/>
          <w:color w:val="auto"/>
          <w:sz w:val="24"/>
          <w:highlight w:val="none"/>
        </w:rPr>
        <w:t>・冊数や場所によって、人を置く必要がある。</w:t>
      </w:r>
    </w:p>
    <w:p>
      <w:pPr>
        <w:pStyle w:val="0"/>
        <w:ind w:left="420" w:leftChars="200" w:firstLine="0" w:firstLineChars="0"/>
        <w:rPr>
          <w:rFonts w:hint="default" w:asciiTheme="minorEastAsia" w:hAnsiTheme="minorEastAsia"/>
          <w:color w:val="auto"/>
          <w:sz w:val="24"/>
          <w:highlight w:val="none"/>
        </w:rPr>
      </w:pPr>
      <w:r>
        <w:rPr>
          <w:rFonts w:hint="eastAsia" w:asciiTheme="minorEastAsia" w:hAnsiTheme="minorEastAsia"/>
          <w:color w:val="auto"/>
          <w:sz w:val="24"/>
          <w:highlight w:val="none"/>
        </w:rPr>
        <w:t>・本棚の転倒防止を行うなど安全確保が必要。</w:t>
      </w:r>
    </w:p>
    <w:p>
      <w:pPr>
        <w:pStyle w:val="0"/>
        <w:ind w:left="420" w:leftChars="200" w:firstLine="0" w:firstLineChars="0"/>
        <w:rPr>
          <w:rFonts w:hint="default" w:asciiTheme="minorEastAsia" w:hAnsiTheme="minorEastAsia"/>
          <w:color w:val="auto"/>
          <w:sz w:val="24"/>
          <w:highlight w:val="none"/>
        </w:rPr>
      </w:pPr>
      <w:r>
        <w:rPr>
          <w:rFonts w:hint="eastAsia" w:asciiTheme="minorEastAsia" w:hAnsiTheme="minorEastAsia"/>
          <w:color w:val="auto"/>
          <w:sz w:val="24"/>
          <w:highlight w:val="none"/>
        </w:rPr>
        <w:t>・駐車場のように責任についての看板を設置するのはどうか。</w:t>
      </w:r>
    </w:p>
    <w:p>
      <w:pPr>
        <w:pStyle w:val="0"/>
        <w:ind w:left="420" w:leftChars="200" w:right="-288" w:rightChars="-137" w:firstLine="0" w:firstLineChars="0"/>
        <w:rPr>
          <w:rFonts w:hint="default" w:asciiTheme="minorEastAsia" w:hAnsiTheme="minorEastAsia"/>
          <w:color w:val="auto"/>
          <w:sz w:val="24"/>
          <w:highlight w:val="none"/>
        </w:rPr>
      </w:pPr>
      <w:r>
        <w:rPr>
          <w:rFonts w:hint="eastAsia" w:asciiTheme="minorEastAsia" w:hAnsiTheme="minorEastAsia"/>
          <w:color w:val="auto"/>
          <w:sz w:val="24"/>
          <w:highlight w:val="none"/>
        </w:rPr>
        <w:t>・絵本コーナーに人がついているときは開放的な場所で絵本コーナーを展開し、人</w:t>
      </w:r>
    </w:p>
    <w:p>
      <w:pPr>
        <w:pStyle w:val="0"/>
        <w:ind w:left="420" w:leftChars="200" w:right="-288" w:rightChars="-137" w:firstLine="240" w:firstLineChars="100"/>
        <w:rPr>
          <w:rFonts w:hint="default" w:asciiTheme="minorEastAsia" w:hAnsiTheme="minorEastAsia"/>
          <w:color w:val="auto"/>
          <w:sz w:val="24"/>
          <w:highlight w:val="none"/>
        </w:rPr>
      </w:pPr>
      <w:r>
        <w:rPr>
          <w:rFonts w:hint="eastAsia" w:asciiTheme="minorEastAsia" w:hAnsiTheme="minorEastAsia"/>
          <w:color w:val="auto"/>
          <w:sz w:val="24"/>
          <w:highlight w:val="none"/>
        </w:rPr>
        <w:t>がいないときは本棚だけを出して縮小して展開をするのも一つの方法。</w:t>
      </w:r>
    </w:p>
    <w:p>
      <w:pPr>
        <w:pStyle w:val="0"/>
        <w:ind w:left="450" w:leftChars="100" w:hanging="240" w:hangingChars="100"/>
        <w:rPr>
          <w:rFonts w:hint="default" w:asciiTheme="minorEastAsia" w:hAnsiTheme="minorEastAsia"/>
          <w:color w:val="auto"/>
          <w:sz w:val="24"/>
          <w:highlight w:val="none"/>
        </w:rPr>
      </w:pPr>
      <w:r>
        <w:rPr>
          <w:rFonts w:hint="eastAsia" w:asciiTheme="minorEastAsia" w:hAnsiTheme="minorEastAsia"/>
          <w:color w:val="auto"/>
          <w:sz w:val="24"/>
          <w:highlight w:val="none"/>
        </w:rPr>
        <w:t>④今後のスケジュール（案）について</w:t>
      </w:r>
    </w:p>
    <w:p>
      <w:pPr>
        <w:pStyle w:val="0"/>
        <w:ind w:left="420" w:leftChars="200" w:firstLine="0" w:firstLineChars="0"/>
        <w:rPr>
          <w:rFonts w:hint="default" w:asciiTheme="minorEastAsia" w:hAnsiTheme="minorEastAsia"/>
          <w:color w:val="auto"/>
          <w:sz w:val="24"/>
          <w:highlight w:val="none"/>
        </w:rPr>
      </w:pPr>
      <w:r>
        <w:rPr>
          <w:rFonts w:hint="eastAsia" w:asciiTheme="minorEastAsia" w:hAnsiTheme="minorEastAsia"/>
          <w:color w:val="auto"/>
          <w:sz w:val="24"/>
          <w:highlight w:val="none"/>
        </w:rPr>
        <w:t>・　７月：寄贈の依頼</w:t>
      </w:r>
    </w:p>
    <w:p>
      <w:pPr>
        <w:pStyle w:val="0"/>
        <w:ind w:left="420" w:leftChars="200" w:firstLine="0" w:firstLineChars="0"/>
        <w:rPr>
          <w:rFonts w:hint="default" w:asciiTheme="minorEastAsia" w:hAnsiTheme="minorEastAsia"/>
          <w:color w:val="auto"/>
          <w:sz w:val="24"/>
          <w:highlight w:val="none"/>
        </w:rPr>
      </w:pPr>
      <w:r>
        <w:rPr>
          <w:rFonts w:hint="eastAsia" w:asciiTheme="minorEastAsia" w:hAnsiTheme="minorEastAsia"/>
          <w:color w:val="auto"/>
          <w:sz w:val="24"/>
          <w:highlight w:val="none"/>
        </w:rPr>
        <w:t>・　９月：本の収集スタート</w:t>
      </w:r>
    </w:p>
    <w:p>
      <w:pPr>
        <w:pStyle w:val="0"/>
        <w:ind w:left="420" w:leftChars="200" w:firstLine="0" w:firstLineChars="0"/>
        <w:rPr>
          <w:rFonts w:hint="default" w:asciiTheme="minorEastAsia" w:hAnsiTheme="minorEastAsia"/>
          <w:color w:val="auto"/>
          <w:sz w:val="24"/>
          <w:highlight w:val="none"/>
        </w:rPr>
      </w:pPr>
      <w:r>
        <w:rPr>
          <w:rFonts w:hint="eastAsia" w:asciiTheme="minorEastAsia" w:hAnsiTheme="minorEastAsia"/>
          <w:color w:val="auto"/>
          <w:sz w:val="24"/>
          <w:highlight w:val="none"/>
        </w:rPr>
        <w:t>・１０月：本の冊数によって今後の活動を検討</w:t>
      </w:r>
    </w:p>
    <w:p>
      <w:pPr>
        <w:pStyle w:val="0"/>
        <w:ind w:left="0" w:leftChars="0" w:firstLine="240" w:firstLineChars="100"/>
        <w:rPr>
          <w:rFonts w:hint="default" w:asciiTheme="minorEastAsia" w:hAnsiTheme="minorEastAsia"/>
          <w:color w:val="auto"/>
          <w:sz w:val="24"/>
          <w:highlight w:val="none"/>
        </w:rPr>
      </w:pPr>
      <w:r>
        <w:rPr>
          <w:rFonts w:hint="eastAsia" w:asciiTheme="minorEastAsia" w:hAnsiTheme="minorEastAsia"/>
          <w:color w:val="auto"/>
          <w:sz w:val="24"/>
          <w:highlight w:val="none"/>
        </w:rPr>
        <w:t>⑤その他</w:t>
      </w:r>
    </w:p>
    <w:p>
      <w:pPr>
        <w:pStyle w:val="0"/>
        <w:ind w:leftChars="0" w:firstLineChars="0"/>
        <w:rPr>
          <w:rFonts w:hint="default" w:asciiTheme="minorEastAsia" w:hAnsiTheme="minorEastAsia"/>
          <w:color w:val="auto"/>
          <w:sz w:val="24"/>
          <w:highlight w:val="none"/>
        </w:rPr>
      </w:pPr>
      <w:r>
        <w:rPr>
          <w:rFonts w:hint="eastAsia" w:asciiTheme="minorEastAsia" w:hAnsiTheme="minorEastAsia"/>
          <w:color w:val="auto"/>
          <w:sz w:val="24"/>
          <w:highlight w:val="none"/>
        </w:rPr>
        <w:t>　　・市民から絵本の購入費用提供の申し出があった場合の取り扱いについては、事</w:t>
      </w:r>
    </w:p>
    <w:p>
      <w:pPr>
        <w:pStyle w:val="0"/>
        <w:ind w:left="0" w:leftChars="0" w:firstLine="720" w:firstLineChars="300"/>
        <w:rPr>
          <w:rFonts w:hint="default" w:asciiTheme="minorEastAsia" w:hAnsiTheme="minorEastAsia"/>
          <w:color w:val="auto"/>
          <w:sz w:val="24"/>
          <w:highlight w:val="none"/>
        </w:rPr>
      </w:pPr>
      <w:r>
        <w:rPr>
          <w:rFonts w:hint="eastAsia" w:asciiTheme="minorEastAsia" w:hAnsiTheme="minorEastAsia"/>
          <w:color w:val="auto"/>
          <w:sz w:val="24"/>
          <w:highlight w:val="none"/>
        </w:rPr>
        <w:t>務局において検討する。</w:t>
      </w:r>
    </w:p>
    <w:p>
      <w:pPr>
        <w:pStyle w:val="0"/>
        <w:ind w:leftChars="0" w:firstLineChars="0"/>
        <w:rPr>
          <w:rFonts w:hint="default" w:asciiTheme="minorEastAsia" w:hAnsiTheme="minorEastAsia"/>
          <w:color w:val="auto"/>
          <w:sz w:val="24"/>
          <w:highlight w:val="none"/>
        </w:rPr>
      </w:pPr>
    </w:p>
    <w:p>
      <w:pPr>
        <w:pStyle w:val="0"/>
        <w:ind w:leftChars="0" w:firstLineChars="0"/>
        <w:rPr>
          <w:rFonts w:hint="default" w:asciiTheme="minorEastAsia" w:hAnsiTheme="minorEastAsia"/>
          <w:color w:val="auto"/>
          <w:sz w:val="24"/>
          <w:highlight w:val="none"/>
        </w:rPr>
      </w:pPr>
      <w:r>
        <w:rPr>
          <w:rFonts w:hint="eastAsia" w:asciiTheme="minorEastAsia" w:hAnsiTheme="minorEastAsia"/>
          <w:color w:val="auto"/>
          <w:sz w:val="24"/>
          <w:highlight w:val="none"/>
        </w:rPr>
        <w:t>○次回について</w:t>
      </w:r>
    </w:p>
    <w:p>
      <w:pPr>
        <w:pStyle w:val="0"/>
        <w:ind w:leftChars="0" w:firstLineChars="0"/>
        <w:rPr>
          <w:rFonts w:hint="default" w:asciiTheme="minorEastAsia" w:hAnsiTheme="minorEastAsia"/>
          <w:color w:val="auto"/>
          <w:sz w:val="24"/>
          <w:highlight w:val="none"/>
        </w:rPr>
      </w:pPr>
      <w:r>
        <w:rPr>
          <w:rFonts w:hint="eastAsia" w:asciiTheme="minorEastAsia" w:hAnsiTheme="minorEastAsia"/>
          <w:color w:val="auto"/>
          <w:sz w:val="24"/>
          <w:highlight w:val="none"/>
        </w:rPr>
        <w:t>　</w:t>
      </w:r>
      <w:r>
        <w:rPr>
          <w:rFonts w:hint="eastAsia" w:asciiTheme="minorEastAsia" w:hAnsiTheme="minorEastAsia"/>
          <w:color w:val="auto"/>
          <w:sz w:val="24"/>
        </w:rPr>
        <w:t>　月日：令和３年８月２３日（月）に開催</w:t>
      </w:r>
    </w:p>
    <w:p>
      <w:pPr>
        <w:pStyle w:val="0"/>
        <w:ind w:left="0" w:leftChars="0" w:firstLine="480" w:firstLineChars="200"/>
        <w:rPr>
          <w:rFonts w:hint="default" w:asciiTheme="minorEastAsia" w:hAnsiTheme="minorEastAsia"/>
          <w:color w:val="auto"/>
          <w:sz w:val="24"/>
          <w:highlight w:val="none"/>
        </w:rPr>
      </w:pPr>
      <w:r>
        <w:rPr>
          <w:rFonts w:hint="eastAsia" w:asciiTheme="minorEastAsia" w:hAnsiTheme="minorEastAsia"/>
          <w:color w:val="auto"/>
          <w:sz w:val="24"/>
          <w:highlight w:val="none"/>
        </w:rPr>
        <w:t>※なお、次回部会とは別に読書活動家の皆さんと合田部会員が次の日時に集まり、</w:t>
      </w:r>
    </w:p>
    <w:p>
      <w:pPr>
        <w:pStyle w:val="0"/>
        <w:ind w:left="0" w:leftChars="0" w:firstLine="720" w:firstLineChars="300"/>
        <w:rPr>
          <w:rFonts w:hint="default" w:asciiTheme="minorEastAsia" w:hAnsiTheme="minorEastAsia"/>
          <w:color w:val="auto"/>
          <w:sz w:val="24"/>
          <w:highlight w:val="none"/>
        </w:rPr>
      </w:pPr>
      <w:r>
        <w:rPr>
          <w:rFonts w:hint="eastAsia" w:asciiTheme="minorEastAsia" w:hAnsiTheme="minorEastAsia"/>
          <w:color w:val="auto"/>
          <w:sz w:val="24"/>
          <w:highlight w:val="none"/>
        </w:rPr>
        <w:t>本件取り組みや</w:t>
      </w:r>
      <w:r>
        <w:rPr>
          <w:rFonts w:hint="eastAsia" w:asciiTheme="minorEastAsia" w:hAnsiTheme="minorEastAsia"/>
          <w:color w:val="auto"/>
          <w:sz w:val="24"/>
        </w:rPr>
        <w:t>次回（８月）部会の内容</w:t>
      </w:r>
      <w:r>
        <w:rPr>
          <w:rFonts w:hint="eastAsia" w:asciiTheme="minorEastAsia" w:hAnsiTheme="minorEastAsia"/>
          <w:color w:val="auto"/>
          <w:sz w:val="24"/>
          <w:highlight w:val="none"/>
        </w:rPr>
        <w:t>についてさらに検討する。</w:t>
      </w:r>
    </w:p>
    <w:p>
      <w:pPr>
        <w:pStyle w:val="0"/>
        <w:ind w:leftChars="0" w:firstLineChars="0"/>
        <w:rPr>
          <w:rFonts w:hint="default" w:asciiTheme="minorEastAsia" w:hAnsiTheme="minorEastAsia"/>
          <w:color w:val="auto"/>
          <w:sz w:val="24"/>
          <w:highlight w:val="none"/>
        </w:rPr>
      </w:pPr>
      <w:r>
        <w:rPr>
          <w:rFonts w:hint="eastAsia" w:asciiTheme="minorEastAsia" w:hAnsiTheme="minorEastAsia"/>
          <w:color w:val="auto"/>
          <w:sz w:val="24"/>
          <w:highlight w:val="none"/>
        </w:rPr>
        <w:t>　　　　日時：令和３年７月１７日（土）</w:t>
      </w:r>
    </w:p>
    <w:p>
      <w:pPr>
        <w:pStyle w:val="0"/>
        <w:ind w:leftChars="0" w:firstLineChars="0"/>
        <w:rPr>
          <w:rFonts w:hint="default" w:asciiTheme="minorEastAsia" w:hAnsiTheme="minorEastAsia"/>
          <w:color w:val="auto"/>
          <w:sz w:val="24"/>
          <w:highlight w:val="none"/>
        </w:rPr>
      </w:pPr>
      <w:r>
        <w:rPr>
          <w:rFonts w:hint="eastAsia" w:asciiTheme="minorEastAsia" w:hAnsiTheme="minorEastAsia"/>
          <w:color w:val="auto"/>
          <w:sz w:val="24"/>
          <w:highlight w:val="none"/>
        </w:rPr>
        <w:t>　　　　アーニス２階　１８：００～</w:t>
      </w:r>
    </w:p>
    <w:p>
      <w:pPr>
        <w:pStyle w:val="0"/>
        <w:ind w:left="0" w:leftChars="0" w:firstLine="960" w:firstLineChars="400"/>
        <w:rPr>
          <w:rFonts w:hint="default" w:asciiTheme="minorEastAsia" w:hAnsiTheme="minorEastAsia"/>
          <w:color w:val="auto"/>
          <w:sz w:val="24"/>
          <w:highlight w:val="none"/>
        </w:rPr>
      </w:pPr>
      <w:r>
        <w:rPr>
          <w:rFonts w:hint="eastAsia" w:asciiTheme="minorEastAsia" w:hAnsiTheme="minorEastAsia"/>
          <w:color w:val="auto"/>
          <w:sz w:val="24"/>
          <w:highlight w:val="none"/>
        </w:rPr>
        <w:t>・読書活動家の皆さんの他に協力をいただける方も７月の会合に参加する可</w:t>
      </w:r>
    </w:p>
    <w:p>
      <w:pPr>
        <w:pStyle w:val="0"/>
        <w:ind w:left="0" w:leftChars="0" w:firstLine="1200" w:firstLineChars="500"/>
        <w:rPr>
          <w:rFonts w:hint="default" w:asciiTheme="minorEastAsia" w:hAnsiTheme="minorEastAsia"/>
          <w:color w:val="auto"/>
          <w:sz w:val="24"/>
          <w:highlight w:val="none"/>
        </w:rPr>
      </w:pPr>
      <w:r>
        <w:rPr>
          <w:rFonts w:hint="eastAsia" w:asciiTheme="minorEastAsia" w:hAnsiTheme="minorEastAsia"/>
          <w:color w:val="auto"/>
          <w:sz w:val="24"/>
          <w:highlight w:val="none"/>
        </w:rPr>
        <w:t>能性がある。</w:t>
      </w:r>
    </w:p>
    <w:p>
      <w:pPr>
        <w:pStyle w:val="0"/>
        <w:rPr>
          <w:rFonts w:hint="default" w:asciiTheme="minorEastAsia" w:hAnsiTheme="minorEastAsia"/>
          <w:sz w:val="24"/>
          <w:highlight w:val="none"/>
        </w:rPr>
      </w:pPr>
    </w:p>
    <w:sectPr>
      <w:headerReference r:id="rId5" w:type="default"/>
      <w:footerReference r:id="rId6" w:type="default"/>
      <w:pgSz w:w="11906" w:h="16838"/>
      <w:pgMar w:top="1418" w:right="1418" w:bottom="1418"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SimSun">
    <w:panose1 w:val="00000000000000000000"/>
    <w:charset w:val="80"/>
    <w:family w:val="auto"/>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sdt>
    <w:sdtPr>
      <w:rPr>
        <w:rFonts w:hint="default"/>
      </w:rPr>
      <w:id w:val="-554011100"/>
      <w:docPartObj>
        <w:docPartGallery w:val="Page Numbers (Bottom of Page)"/>
        <w:docPartUnique/>
      </w:docPartObj>
    </w:sdtPr>
    <w:sdtEndPr>
      <w:rPr>
        <w:rFonts w:hint="default"/>
      </w:rPr>
    </w:sdtEndPr>
    <w:sdtContent>
      <w:p>
        <w:pPr>
          <w:pStyle w:val="17"/>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2</w:t>
        </w:r>
        <w:r>
          <w:rPr>
            <w:rFonts w:hint="eastAsia"/>
          </w:rPr>
          <w:fldChar w:fldCharType="end"/>
        </w:r>
      </w:p>
    </w:sdtContent>
  </w:sdt>
  <w:p>
    <w:pPr>
      <w:pStyle w:val="17"/>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No Spacing"/>
    <w:next w:val="19"/>
    <w:link w:val="20"/>
    <w:uiPriority w:val="0"/>
    <w:qFormat/>
    <w:rPr>
      <w:kern w:val="0"/>
      <w:sz w:val="22"/>
    </w:rPr>
  </w:style>
  <w:style w:type="character" w:styleId="20" w:customStyle="1">
    <w:name w:val="行間詰め (文字)"/>
    <w:basedOn w:val="10"/>
    <w:next w:val="20"/>
    <w:link w:val="19"/>
    <w:uiPriority w:val="0"/>
    <w:rPr>
      <w:kern w:val="0"/>
      <w:sz w:val="22"/>
    </w:rPr>
  </w:style>
  <w:style w:type="paragraph" w:styleId="21">
    <w:name w:val="List Paragraph"/>
    <w:basedOn w:val="0"/>
    <w:next w:val="21"/>
    <w:link w:val="0"/>
    <w:uiPriority w:val="0"/>
    <w:qFormat/>
    <w:pPr>
      <w:ind w:left="840" w:leftChars="400"/>
    </w:pPr>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table" w:styleId="26">
    <w:name w:val="Table Grid"/>
    <w:basedOn w:val="11"/>
    <w:next w:val="26"/>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header1.xml" Id="rId5" Type="http://schemas.openxmlformats.org/officeDocument/2006/relationships/header" /><Relationship Target="commentsExtended.xml" Id="rId7"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 Target="footer1.xml" Id="rId6" Type="http://schemas.openxmlformats.org/officeDocument/2006/relationships/footer"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8046</TotalTime>
  <Pages>2</Pages>
  <Words>1</Words>
  <Characters>1221</Characters>
  <Application>JUST Note</Application>
  <Lines>73</Lines>
  <Paragraphs>66</Paragraphs>
  <Company>Toshiba</Company>
  <CharactersWithSpaces>1249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kaonreon</dc:creator>
  <cp:lastModifiedBy>相馬 杏</cp:lastModifiedBy>
  <cp:lastPrinted>2021-07-09T00:24:16Z</cp:lastPrinted>
  <dcterms:created xsi:type="dcterms:W3CDTF">2018-12-07T08:13:00Z</dcterms:created>
  <dcterms:modified xsi:type="dcterms:W3CDTF">2021-07-09T00:24:01Z</dcterms:modified>
  <cp:revision>114</cp:revision>
</cp:coreProperties>
</file>