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r>
        <w:rPr>
          <w:rFonts w:hint="eastAsia"/>
          <w:sz w:val="24"/>
        </w:rPr>
        <w:t>第３７回市民自治推進委員会　産業躍動部会会議録</w:t>
      </w:r>
    </w:p>
    <w:p>
      <w:pPr>
        <w:pStyle w:val="0"/>
        <w:jc w:val="right"/>
        <w:rPr>
          <w:rFonts w:hint="default"/>
          <w:sz w:val="24"/>
        </w:rPr>
      </w:pPr>
      <w:r>
        <w:rPr>
          <w:rFonts w:hint="eastAsia"/>
          <w:sz w:val="24"/>
        </w:rPr>
        <w:t>（敬称略）</w:t>
      </w:r>
    </w:p>
    <w:tbl>
      <w:tblPr>
        <w:tblStyle w:val="28"/>
        <w:tblW w:w="8494" w:type="dxa"/>
        <w:jc w:val="left"/>
        <w:tblInd w:w="0" w:type="dxa"/>
        <w:tblLayout w:type="fixed"/>
        <w:tblLook w:firstRow="1" w:lastRow="0" w:firstColumn="1" w:lastColumn="0" w:noHBand="0" w:noVBand="1" w:val="04A0"/>
      </w:tblPr>
      <w:tblGrid>
        <w:gridCol w:w="1696"/>
        <w:gridCol w:w="6798"/>
      </w:tblGrid>
      <w:tr>
        <w:trPr/>
        <w:tc>
          <w:tcPr>
            <w:tcW w:w="1696" w:type="dxa"/>
            <w:shd w:val="clear" w:color="auto" w:themeFill="background1" w:themeFillTint="FF" w:themeFillShade="F2"/>
            <w:vAlign w:val="center"/>
          </w:tcPr>
          <w:p>
            <w:pPr>
              <w:pStyle w:val="0"/>
              <w:jc w:val="center"/>
              <w:rPr>
                <w:rFonts w:hint="default" w:asciiTheme="minorEastAsia" w:hAnsiTheme="minorEastAsia"/>
                <w:sz w:val="24"/>
              </w:rPr>
            </w:pPr>
            <w:r>
              <w:rPr>
                <w:rFonts w:hint="eastAsia" w:asciiTheme="minorEastAsia" w:hAnsiTheme="minorEastAsia"/>
                <w:spacing w:val="40"/>
                <w:kern w:val="0"/>
                <w:sz w:val="24"/>
                <w:fitText w:val="1200" w:id="1"/>
              </w:rPr>
              <w:t>開催日</w:t>
            </w:r>
            <w:r>
              <w:rPr>
                <w:rFonts w:hint="eastAsia" w:asciiTheme="minorEastAsia" w:hAnsiTheme="minorEastAsia"/>
                <w:spacing w:val="30"/>
                <w:kern w:val="0"/>
                <w:sz w:val="24"/>
                <w:fitText w:val="1200" w:id="1"/>
              </w:rPr>
              <w:t>時</w:t>
            </w:r>
          </w:p>
        </w:tc>
        <w:tc>
          <w:tcPr>
            <w:tcW w:w="6798" w:type="dxa"/>
            <w:vAlign w:val="top"/>
          </w:tcPr>
          <w:p>
            <w:pPr>
              <w:pStyle w:val="0"/>
              <w:rPr>
                <w:rFonts w:hint="default" w:asciiTheme="minorEastAsia" w:hAnsiTheme="minorEastAsia"/>
                <w:sz w:val="24"/>
              </w:rPr>
            </w:pPr>
            <w:r>
              <w:rPr>
                <w:rFonts w:hint="eastAsia" w:asciiTheme="minorEastAsia" w:hAnsiTheme="minorEastAsia"/>
                <w:sz w:val="24"/>
              </w:rPr>
              <w:t>令和５年　７月１９日（水）１８時００分～１９時００分</w:t>
            </w:r>
          </w:p>
        </w:tc>
      </w:tr>
      <w:tr>
        <w:trPr/>
        <w:tc>
          <w:tcPr>
            <w:tcW w:w="169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sz w:val="24"/>
              </w:rPr>
            </w:pPr>
            <w:r>
              <w:rPr>
                <w:rFonts w:hint="eastAsia" w:asciiTheme="minorEastAsia" w:hAnsiTheme="minorEastAsia"/>
                <w:spacing w:val="40"/>
                <w:kern w:val="0"/>
                <w:sz w:val="24"/>
                <w:fitText w:val="1200" w:id="2"/>
              </w:rPr>
              <w:t>開催場</w:t>
            </w:r>
            <w:r>
              <w:rPr>
                <w:rFonts w:hint="eastAsia" w:asciiTheme="minorEastAsia" w:hAnsiTheme="minorEastAsia"/>
                <w:spacing w:val="30"/>
                <w:kern w:val="0"/>
                <w:sz w:val="24"/>
                <w:fitText w:val="1200" w:id="2"/>
              </w:rPr>
              <w:t>所</w:t>
            </w:r>
          </w:p>
        </w:tc>
        <w:tc>
          <w:tcPr>
            <w:tcW w:w="679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sz w:val="24"/>
              </w:rPr>
            </w:pPr>
            <w:r>
              <w:rPr>
                <w:rFonts w:hint="eastAsia" w:asciiTheme="minorEastAsia" w:hAnsiTheme="minorEastAsia"/>
                <w:sz w:val="24"/>
              </w:rPr>
              <w:t>登別市役所　２階　第２委員会室</w:t>
            </w:r>
          </w:p>
        </w:tc>
      </w:tr>
      <w:tr>
        <w:trPr/>
        <w:tc>
          <w:tcPr>
            <w:tcW w:w="1696" w:type="dxa"/>
            <w:tcBorders>
              <w:top w:val="none" w:color="auto" w:sz="0" w:space="0"/>
              <w:left w:val="none" w:color="auto" w:sz="0" w:space="0"/>
              <w:bottom w:val="dashSmallGap"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sz w:val="24"/>
              </w:rPr>
            </w:pPr>
            <w:r>
              <w:rPr>
                <w:rFonts w:hint="eastAsia" w:asciiTheme="minorEastAsia" w:hAnsiTheme="minorEastAsia"/>
                <w:sz w:val="24"/>
              </w:rPr>
              <w:t>出席者</w:t>
            </w:r>
          </w:p>
        </w:tc>
        <w:tc>
          <w:tcPr>
            <w:tcW w:w="6798"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default" w:asciiTheme="minorEastAsia" w:hAnsiTheme="minorEastAsia"/>
                <w:sz w:val="24"/>
              </w:rPr>
            </w:pPr>
            <w:r>
              <w:rPr>
                <w:rFonts w:hint="eastAsia" w:asciiTheme="minorEastAsia" w:hAnsiTheme="minorEastAsia"/>
                <w:sz w:val="24"/>
              </w:rPr>
              <w:t>（部</w:t>
            </w:r>
            <w:r>
              <w:rPr>
                <w:rFonts w:hint="eastAsia" w:asciiTheme="minorEastAsia" w:hAnsiTheme="minorEastAsia"/>
                <w:sz w:val="24"/>
              </w:rPr>
              <w:t xml:space="preserve"> </w:t>
            </w:r>
            <w:r>
              <w:rPr>
                <w:rFonts w:hint="eastAsia" w:asciiTheme="minorEastAsia" w:hAnsiTheme="minorEastAsia"/>
                <w:sz w:val="24"/>
              </w:rPr>
              <w:t>会</w:t>
            </w:r>
            <w:r>
              <w:rPr>
                <w:rFonts w:hint="eastAsia" w:asciiTheme="minorEastAsia" w:hAnsiTheme="minorEastAsia"/>
                <w:sz w:val="24"/>
              </w:rPr>
              <w:t xml:space="preserve"> </w:t>
            </w:r>
            <w:r>
              <w:rPr>
                <w:rFonts w:hint="eastAsia" w:asciiTheme="minorEastAsia" w:hAnsiTheme="minorEastAsia"/>
                <w:sz w:val="24"/>
              </w:rPr>
              <w:t>長）川田　弘教</w:t>
            </w:r>
          </w:p>
          <w:p>
            <w:pPr>
              <w:pStyle w:val="0"/>
              <w:rPr>
                <w:rFonts w:hint="default" w:asciiTheme="minorEastAsia" w:hAnsiTheme="minorEastAsia"/>
                <w:sz w:val="24"/>
              </w:rPr>
            </w:pPr>
            <w:r>
              <w:rPr>
                <w:rFonts w:hint="eastAsia" w:asciiTheme="minorEastAsia" w:hAnsiTheme="minorEastAsia"/>
                <w:sz w:val="24"/>
              </w:rPr>
              <w:t>（副部会長）吉田　武史</w:t>
            </w:r>
          </w:p>
          <w:p>
            <w:pPr>
              <w:pStyle w:val="0"/>
              <w:ind w:left="1680" w:hanging="1680" w:hangingChars="700"/>
              <w:rPr>
                <w:rFonts w:hint="default" w:asciiTheme="minorEastAsia" w:hAnsiTheme="minorEastAsia"/>
                <w:sz w:val="24"/>
              </w:rPr>
            </w:pPr>
            <w:r>
              <w:rPr>
                <w:rFonts w:hint="eastAsia" w:asciiTheme="minorEastAsia" w:hAnsiTheme="minorEastAsia"/>
                <w:sz w:val="24"/>
              </w:rPr>
              <w:t>（部</w:t>
            </w:r>
            <w:r>
              <w:rPr>
                <w:rFonts w:hint="eastAsia" w:asciiTheme="minorEastAsia" w:hAnsiTheme="minorEastAsia"/>
                <w:sz w:val="24"/>
              </w:rPr>
              <w:t xml:space="preserve"> </w:t>
            </w:r>
            <w:r>
              <w:rPr>
                <w:rFonts w:hint="eastAsia" w:asciiTheme="minorEastAsia" w:hAnsiTheme="minorEastAsia"/>
                <w:sz w:val="24"/>
              </w:rPr>
              <w:t>会</w:t>
            </w:r>
            <w:r>
              <w:rPr>
                <w:rFonts w:hint="eastAsia" w:asciiTheme="minorEastAsia" w:hAnsiTheme="minorEastAsia"/>
                <w:sz w:val="24"/>
              </w:rPr>
              <w:t xml:space="preserve"> </w:t>
            </w:r>
            <w:r>
              <w:rPr>
                <w:rFonts w:hint="eastAsia" w:asciiTheme="minorEastAsia" w:hAnsiTheme="minorEastAsia"/>
                <w:sz w:val="24"/>
              </w:rPr>
              <w:t>員）小川　昌宏、近井　一夫</w:t>
            </w:r>
            <w:bookmarkStart w:id="0" w:name="_GoBack"/>
            <w:bookmarkEnd w:id="0"/>
            <w:r>
              <w:rPr>
                <w:rFonts w:hint="eastAsia" w:asciiTheme="minorEastAsia" w:hAnsiTheme="minorEastAsia"/>
                <w:sz w:val="24"/>
              </w:rPr>
              <w:t>、宮下　裕次</w:t>
            </w:r>
          </w:p>
          <w:p>
            <w:pPr>
              <w:pStyle w:val="0"/>
              <w:ind w:left="1680" w:hanging="1680" w:hangingChars="700"/>
              <w:rPr>
                <w:rFonts w:hint="default" w:asciiTheme="minorEastAsia" w:hAnsiTheme="minorEastAsia"/>
                <w:sz w:val="24"/>
              </w:rPr>
            </w:pPr>
            <w:r>
              <w:rPr>
                <w:rFonts w:hint="eastAsia" w:asciiTheme="minorEastAsia" w:hAnsiTheme="minorEastAsia"/>
                <w:sz w:val="24"/>
              </w:rPr>
              <w:t>（庁内委員）渡部　光夫、服部　仁</w:t>
            </w:r>
          </w:p>
          <w:p>
            <w:pPr>
              <w:pStyle w:val="0"/>
              <w:ind w:left="1680" w:hanging="1680" w:hangingChars="700"/>
              <w:rPr>
                <w:rFonts w:hint="default" w:asciiTheme="minorEastAsia" w:hAnsiTheme="minorEastAsia"/>
                <w:sz w:val="24"/>
              </w:rPr>
            </w:pPr>
            <w:r>
              <w:rPr>
                <w:rFonts w:hint="eastAsia" w:asciiTheme="minorEastAsia" w:hAnsiTheme="minorEastAsia"/>
                <w:sz w:val="24"/>
              </w:rPr>
              <w:t>（</w:t>
            </w:r>
            <w:r>
              <w:rPr>
                <w:rFonts w:hint="eastAsia" w:asciiTheme="minorEastAsia" w:hAnsiTheme="minorEastAsia"/>
                <w:spacing w:val="1"/>
                <w:w w:val="66"/>
                <w:sz w:val="24"/>
                <w:fitText w:val="960" w:id="3"/>
              </w:rPr>
              <w:t>オブザーバ</w:t>
            </w:r>
            <w:r>
              <w:rPr>
                <w:rFonts w:hint="eastAsia" w:asciiTheme="minorEastAsia" w:hAnsiTheme="minorEastAsia"/>
                <w:spacing w:val="2"/>
                <w:w w:val="66"/>
                <w:sz w:val="24"/>
                <w:fitText w:val="960" w:id="3"/>
              </w:rPr>
              <w:t>ー</w:t>
            </w:r>
            <w:r>
              <w:rPr>
                <w:rFonts w:hint="eastAsia" w:asciiTheme="minorEastAsia" w:hAnsiTheme="minorEastAsia"/>
                <w:sz w:val="24"/>
              </w:rPr>
              <w:t>）北海道登別青嶺高等学校　生徒　２名</w:t>
            </w:r>
          </w:p>
          <w:p>
            <w:pPr>
              <w:pStyle w:val="0"/>
              <w:rPr>
                <w:rFonts w:hint="default" w:asciiTheme="minorEastAsia" w:hAnsiTheme="minorEastAsia"/>
                <w:sz w:val="24"/>
              </w:rPr>
            </w:pPr>
            <w:r>
              <w:rPr>
                <w:rFonts w:hint="eastAsia" w:asciiTheme="minorEastAsia" w:hAnsiTheme="minorEastAsia"/>
                <w:sz w:val="24"/>
              </w:rPr>
              <w:t>（事</w:t>
            </w:r>
            <w:r>
              <w:rPr>
                <w:rFonts w:hint="eastAsia" w:asciiTheme="minorEastAsia" w:hAnsiTheme="minorEastAsia"/>
                <w:sz w:val="24"/>
              </w:rPr>
              <w:t xml:space="preserve"> </w:t>
            </w:r>
            <w:r>
              <w:rPr>
                <w:rFonts w:hint="eastAsia" w:asciiTheme="minorEastAsia" w:hAnsiTheme="minorEastAsia"/>
                <w:sz w:val="24"/>
              </w:rPr>
              <w:t>務</w:t>
            </w:r>
            <w:r>
              <w:rPr>
                <w:rFonts w:hint="eastAsia" w:asciiTheme="minorEastAsia" w:hAnsiTheme="minorEastAsia"/>
                <w:sz w:val="24"/>
              </w:rPr>
              <w:t xml:space="preserve"> </w:t>
            </w:r>
            <w:r>
              <w:rPr>
                <w:rFonts w:hint="eastAsia" w:asciiTheme="minorEastAsia" w:hAnsiTheme="minorEastAsia"/>
                <w:sz w:val="24"/>
              </w:rPr>
              <w:t>局）</w:t>
            </w:r>
            <w:r>
              <w:rPr>
                <w:rFonts w:hint="eastAsia" w:asciiTheme="minorEastAsia" w:hAnsiTheme="minorEastAsia"/>
                <w:sz w:val="24"/>
                <w:highlight w:val="none"/>
              </w:rPr>
              <w:t>大越　智輝、鳥海　秀充、松下　英冬　</w:t>
            </w:r>
          </w:p>
          <w:p>
            <w:pPr>
              <w:pStyle w:val="0"/>
              <w:ind w:left="1680" w:hanging="1680" w:hangingChars="700"/>
              <w:rPr>
                <w:rFonts w:hint="default" w:asciiTheme="minorEastAsia" w:hAnsiTheme="minorEastAsia"/>
                <w:sz w:val="24"/>
              </w:rPr>
            </w:pPr>
            <w:r>
              <w:rPr>
                <w:rFonts w:hint="eastAsia" w:asciiTheme="minorEastAsia" w:hAnsiTheme="minorEastAsia"/>
                <w:sz w:val="24"/>
              </w:rPr>
              <w:t>（欠席委員）鈴木　高士、玉川　美智子、服部　仁</w:t>
            </w:r>
          </w:p>
        </w:tc>
      </w:tr>
      <w:tr>
        <w:trPr/>
        <w:tc>
          <w:tcPr>
            <w:tcW w:w="1696" w:type="dxa"/>
            <w:shd w:val="clear" w:color="auto" w:themeFill="background1" w:themeFillTint="FF" w:themeFillShade="F2"/>
            <w:vAlign w:val="center"/>
          </w:tcPr>
          <w:p>
            <w:pPr>
              <w:pStyle w:val="0"/>
              <w:jc w:val="center"/>
              <w:rPr>
                <w:rFonts w:hint="default" w:asciiTheme="minorEastAsia" w:hAnsiTheme="minorEastAsia"/>
                <w:sz w:val="24"/>
              </w:rPr>
            </w:pPr>
            <w:r>
              <w:rPr>
                <w:rFonts w:hint="eastAsia" w:asciiTheme="minorEastAsia" w:hAnsiTheme="minorEastAsia"/>
                <w:sz w:val="24"/>
              </w:rPr>
              <w:t>議題</w:t>
            </w:r>
          </w:p>
        </w:tc>
        <w:tc>
          <w:tcPr>
            <w:tcW w:w="6798" w:type="dxa"/>
            <w:vAlign w:val="top"/>
          </w:tcPr>
          <w:p>
            <w:pPr>
              <w:pStyle w:val="0"/>
              <w:ind w:left="240" w:hanging="240" w:hangingChars="100"/>
              <w:rPr>
                <w:rFonts w:hint="default" w:asciiTheme="minorEastAsia" w:hAnsiTheme="minorEastAsia"/>
                <w:sz w:val="24"/>
              </w:rPr>
            </w:pPr>
            <w:r>
              <w:rPr>
                <w:rFonts w:hint="eastAsia" w:asciiTheme="minorEastAsia" w:hAnsiTheme="minorEastAsia"/>
                <w:sz w:val="24"/>
              </w:rPr>
              <w:t>・今後の取り組み案について</w:t>
            </w:r>
          </w:p>
        </w:tc>
      </w:tr>
    </w:tbl>
    <w:p>
      <w:pPr>
        <w:pStyle w:val="0"/>
        <w:ind w:leftChars="0" w:firstLineChars="0"/>
        <w:rPr>
          <w:rFonts w:hint="default"/>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【インスタグラムを活用した取り組みについて】</w:t>
      </w:r>
    </w:p>
    <w:p>
      <w:pPr>
        <w:pStyle w:val="0"/>
        <w:ind w:leftChars="0" w:firstLineChars="0"/>
        <w:rPr>
          <w:rFonts w:hint="eastAsia"/>
          <w:color w:val="auto"/>
          <w:sz w:val="24"/>
          <w:shd w:val="clear" w:color="auto" w:fill="auto"/>
        </w:rPr>
      </w:pPr>
      <w:r>
        <w:rPr>
          <w:rFonts w:hint="eastAsia"/>
          <w:color w:val="auto"/>
          <w:sz w:val="24"/>
          <w:shd w:val="clear" w:color="auto" w:fill="auto"/>
        </w:rPr>
        <w:t>（事務局）</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昨年度から本部会において協議を重ねてきた「インスタグラムを活用した登別市の魅力発信」について説明する。</w:t>
      </w:r>
    </w:p>
    <w:p>
      <w:pPr>
        <w:pStyle w:val="0"/>
        <w:rPr>
          <w:rFonts w:hint="eastAsia"/>
          <w:color w:val="auto"/>
          <w:sz w:val="24"/>
          <w:shd w:val="clear" w:color="auto" w:fill="auto"/>
        </w:rPr>
      </w:pPr>
      <w:r>
        <w:rPr>
          <w:rFonts w:hint="eastAsia"/>
          <w:color w:val="auto"/>
          <w:sz w:val="24"/>
          <w:shd w:val="clear" w:color="auto" w:fill="auto"/>
        </w:rPr>
        <w:t>　事務局より</w:t>
      </w:r>
      <w:r>
        <w:rPr>
          <w:rFonts w:hint="eastAsia"/>
        </w:rPr>
        <w:fldChar w:fldCharType="begin"/>
      </w:r>
      <w:r>
        <w:rPr>
          <w:rFonts w:hint="eastAsia"/>
        </w:rPr>
        <w:instrText xml:space="preserve"> HYPERLINK "https://noboribetsu-spa.jp/"</w:instrText>
      </w:r>
      <w:r>
        <w:rPr>
          <w:rFonts w:hint="eastAsia"/>
        </w:rPr>
        <w:fldChar w:fldCharType="separate"/>
      </w:r>
      <w:r>
        <w:rPr>
          <w:rFonts w:hint="default"/>
          <w:color w:val="auto"/>
          <w:sz w:val="24"/>
          <w:shd w:val="clear" w:color="auto" w:fill="auto"/>
        </w:rPr>
        <w:t> </w:t>
      </w:r>
      <w:r>
        <w:rPr>
          <w:rFonts w:hint="default"/>
          <w:color w:val="auto"/>
          <w:sz w:val="24"/>
          <w:shd w:val="clear" w:color="auto" w:fill="auto"/>
        </w:rPr>
        <w:t>登別国際観光コンベンション協会</w:t>
      </w:r>
      <w:r>
        <w:rPr>
          <w:rFonts w:hint="eastAsia"/>
        </w:rPr>
        <w:fldChar w:fldCharType="end"/>
      </w:r>
      <w:r>
        <w:rPr>
          <w:rFonts w:hint="eastAsia"/>
          <w:color w:val="auto"/>
          <w:sz w:val="24"/>
          <w:shd w:val="clear" w:color="auto" w:fill="auto"/>
        </w:rPr>
        <w:t>の専務理事に対し、公式インスタグラムの活用について打診した結果、了承を得ることができた。同協会からは「投稿に関する一定のルールが必要である」との意見が示されたため、今回本部会において運用上のルールを協議したい。</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事務局で作成した素案を基に、委員の皆様と検討を深めていきたい。なお、本素案については登別国際観光コンベンション協会側にも提示し、内容の確認を経て異論がない旨の回答を得ている。</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本案の目的は、登別市の様々な魅力をインスタグラムの写真やショート動画を通じて国内外へ発信し、登別を広く</w:t>
      </w:r>
      <w:r>
        <w:rPr>
          <w:rFonts w:hint="eastAsia"/>
          <w:color w:val="auto"/>
          <w:sz w:val="24"/>
          <w:shd w:val="clear" w:color="auto" w:fill="auto"/>
        </w:rPr>
        <w:t>PR</w:t>
      </w:r>
      <w:r>
        <w:rPr>
          <w:rFonts w:hint="eastAsia"/>
          <w:color w:val="auto"/>
          <w:sz w:val="24"/>
          <w:shd w:val="clear" w:color="auto" w:fill="auto"/>
        </w:rPr>
        <w:t>することにある。投稿内容については、登別の魅力発信に寄与するものとし、原則として登別国際観光コンベンション協会の公式インスタグラムを掲載媒体とする。投稿要件として、登別の風景、食、スポットなどの魅力を発信するものとする。</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注意事項については、以下のとおりである。</w:t>
      </w:r>
    </w:p>
    <w:p>
      <w:pPr>
        <w:pStyle w:val="0"/>
        <w:ind w:left="450" w:leftChars="100" w:hanging="240" w:hangingChars="100"/>
        <w:rPr>
          <w:rFonts w:hint="eastAsia"/>
          <w:color w:val="auto"/>
          <w:sz w:val="24"/>
          <w:shd w:val="clear" w:color="auto" w:fill="auto"/>
        </w:rPr>
      </w:pPr>
      <w:r>
        <w:rPr>
          <w:rFonts w:hint="eastAsia"/>
          <w:color w:val="auto"/>
          <w:sz w:val="24"/>
          <w:shd w:val="clear" w:color="auto" w:fill="auto"/>
        </w:rPr>
        <w:t>・　投稿者本人が著作権を有するものであること。被写体が人物である場合は、本人の承諾を得ること。未成年の場合は親権者の承諾を必須とする。被写体の肖像権やその他の権利について事前に承諾を得ること。</w:t>
      </w:r>
    </w:p>
    <w:p>
      <w:pPr>
        <w:pStyle w:val="0"/>
        <w:ind w:left="450" w:leftChars="100" w:hanging="240" w:hangingChars="100"/>
        <w:rPr>
          <w:rFonts w:hint="eastAsia"/>
          <w:color w:val="auto"/>
          <w:sz w:val="24"/>
          <w:shd w:val="clear" w:color="auto" w:fill="auto"/>
        </w:rPr>
      </w:pPr>
      <w:r>
        <w:rPr>
          <w:rFonts w:hint="eastAsia"/>
          <w:color w:val="auto"/>
          <w:sz w:val="24"/>
          <w:shd w:val="clear" w:color="auto" w:fill="auto"/>
        </w:rPr>
        <w:t>・　コンテスト等に応募中、または応募予定、あるいは過去に入選した作品ではないこと。</w:t>
      </w:r>
    </w:p>
    <w:p>
      <w:pPr>
        <w:pStyle w:val="0"/>
        <w:ind w:left="210" w:leftChars="100" w:firstLine="0" w:firstLineChars="0"/>
        <w:rPr>
          <w:rFonts w:hint="eastAsia"/>
          <w:color w:val="auto"/>
          <w:sz w:val="24"/>
          <w:shd w:val="clear" w:color="auto" w:fill="auto"/>
        </w:rPr>
      </w:pPr>
      <w:r>
        <w:rPr>
          <w:rFonts w:hint="eastAsia"/>
          <w:color w:val="auto"/>
          <w:sz w:val="24"/>
          <w:shd w:val="clear" w:color="auto" w:fill="auto"/>
        </w:rPr>
        <w:t>・　合成や極端な加工、立ち入り禁止区域での撮影、公序良俗に反するもの、企業・団体・個人を中傷するもの、その他事務局及び登別国際観光コンベンション協会が不適切と判断したものは選考から除外する。</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運用方法については、まずは部会内にて写真やショート動画を収集し、事務局にて精査した上で登別国際観光コンベンション協会へ提供し、同協会による確認を経て投稿を行う手順を想定している。登別国際観光コンベンション協会側においても、人手不足等の理由から画像提供は歓迎する意向であるため、本部会として協力し、登別市の魅力発信に取り組んでいきたい。</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人物を撮影する場合の承諾の基準はどの程度か。判別できないようにぼかす等の加工が必要ではないか。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昨今は撮影者側も配慮しており、遠くに映っている人についても顔をぼかす等の対応は一般的である。個人が判別できる状態は肖像権の侵害となる恐れがあるため注意が必要だが、加工に手間がかかるという懸念もあ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発信者のモチベーションを下げないためにも、基本的には投稿する方向で検討すべきではないか。問題がある場合は、ぼかし等の加工を施して対応するのが望ましい。</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（事務局）</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精査は二段階で行う予定である。投稿後の写真については、事務局にてぼかし等の簡易な加工であれば対応が可能である。</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当面は部会内での試験運用とし、スムーズに推移すれば市民自治推進委員会など対象を広げていくことを想定している。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旬の風景などはタイムリーな投稿が重要であり、精査に時間をかけすぎないよう留意すべきである。また、</w:t>
      </w:r>
      <w:r>
        <w:rPr>
          <w:rFonts w:hint="eastAsia"/>
          <w:color w:val="auto"/>
          <w:sz w:val="24"/>
          <w:shd w:val="clear" w:color="auto" w:fill="auto"/>
        </w:rPr>
        <w:t>SNS</w:t>
      </w:r>
      <w:r>
        <w:rPr>
          <w:rFonts w:hint="eastAsia"/>
          <w:color w:val="auto"/>
          <w:sz w:val="24"/>
          <w:shd w:val="clear" w:color="auto" w:fill="auto"/>
        </w:rPr>
        <w:t>運用はこまめな更新が必須であり、瞬時の対応が求められる。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最近のトレンドであるショート動画は、バズる（拡散される）可能性が高い。また、インスタグラムと</w:t>
      </w:r>
      <w:r>
        <w:rPr>
          <w:rFonts w:hint="eastAsia"/>
          <w:color w:val="auto"/>
          <w:sz w:val="24"/>
          <w:shd w:val="clear" w:color="auto" w:fill="auto"/>
        </w:rPr>
        <w:t>Facebook</w:t>
      </w:r>
      <w:r>
        <w:rPr>
          <w:rFonts w:hint="eastAsia"/>
          <w:color w:val="auto"/>
          <w:sz w:val="24"/>
          <w:shd w:val="clear" w:color="auto" w:fill="auto"/>
        </w:rPr>
        <w:t>を連携させることで、幅広い層にリーチが可能となる。</w:t>
      </w:r>
    </w:p>
    <w:p>
      <w:pPr>
        <w:pStyle w:val="0"/>
        <w:ind w:left="0" w:leftChars="0" w:firstLine="240" w:firstLineChars="10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（事務局）</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登別国際観光コンベンション協会からは、温泉のみならず市内の全域の魅力を発信してほしいとの要望を受けている。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静止画と動画ではアプローチ層が異なるため、フォロワー増を目指すならば動画活用が不可欠である。動画であれば、最初から顔が映らないよう工夫して撮影することで、加工の手間を省きつつ品質を保つことが可能とな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「インサイト」機能を活用し、視聴者の属性や地域データを分析しながら戦略的に発信を行うべきである。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地獄谷や鬼など、具体的なキーワードやハッシュタグ、場所タグを付けることが重要である。地元の人間が知る穴場スポットを紹介することで、観光客からの反応も期待できる。また、イベントの動画化も効果的であ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高校生などの若年層にも協力を仰ぎ、彼らの感性で撮影してもらうことも有効ではないか。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（部会長）</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青嶺高校の生徒会にも協力を求める方向で検討する。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当初のルール案は一般公募を想定したかのような厳格な印象を受ける。部会内での運用であれば、「ルール」というよりも「マナー」程度の柔軟な運用で良いのではないか。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（事務局）</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基本は部会内でのスタートであるため、柔軟な運用で差し支えないと考える。将来的な市民開放を見据え、ベースとして項目を整理した。</w:t>
      </w:r>
    </w:p>
    <w:p>
      <w:pPr>
        <w:pStyle w:val="0"/>
        <w:ind w:left="0" w:leftChars="0" w:firstLine="240" w:firstLineChars="10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まずは投稿のハードルを下げ、数を確保することが優先ではないか。問題がある場合は、事後的に事務局や協会がストップをかける運用が現実的である。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直近では、神社のお祭りや</w:t>
      </w:r>
      <w:r>
        <w:rPr>
          <w:rFonts w:hint="eastAsia"/>
          <w:color w:val="auto"/>
          <w:sz w:val="24"/>
          <w:shd w:val="clear" w:color="auto" w:fill="auto"/>
        </w:rPr>
        <w:t>8</w:t>
      </w:r>
      <w:r>
        <w:rPr>
          <w:rFonts w:hint="eastAsia"/>
          <w:color w:val="auto"/>
          <w:sz w:val="24"/>
          <w:shd w:val="clear" w:color="auto" w:fill="auto"/>
        </w:rPr>
        <w:t>月末の「地獄まつり」などのイベントを重点的に撮影すべきである。食レポ動画などの投稿も効果的であろう。</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（事務局）</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動画の画質低下を防ぐため、</w:t>
      </w:r>
      <w:r>
        <w:rPr>
          <w:rFonts w:hint="eastAsia"/>
          <w:color w:val="auto"/>
          <w:sz w:val="24"/>
          <w:shd w:val="clear" w:color="auto" w:fill="auto"/>
        </w:rPr>
        <w:t>Google</w:t>
      </w:r>
      <w:r>
        <w:rPr>
          <w:rFonts w:hint="eastAsia"/>
          <w:color w:val="auto"/>
          <w:sz w:val="24"/>
          <w:shd w:val="clear" w:color="auto" w:fill="auto"/>
        </w:rPr>
        <w:t>ドライブ等の共有フォルダを作成する。素材提供はそこへアップロードする形式とし、編集は無理のない範囲で事務局と登別国際観光コンベンション協会で行うこととする。</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（事務局）</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現在の登別国際観光コンベンション協会公式アカウントを確認した。温泉の写真等は掲載されているが、更新頻度には課題がある。我々の素材提供によってアカウントの活性化を図りたい。</w:t>
      </w:r>
    </w:p>
    <w:p>
      <w:pPr>
        <w:pStyle w:val="0"/>
        <w:ind w:leftChars="0" w:firstLineChars="0"/>
        <w:rPr>
          <w:rFonts w:hint="eastAsia"/>
          <w:color w:val="auto"/>
          <w:sz w:val="24"/>
          <w:shd w:val="clear" w:color="auto" w:fill="auto"/>
        </w:rPr>
      </w:pPr>
    </w:p>
    <w:p>
      <w:pPr>
        <w:pStyle w:val="0"/>
        <w:ind w:leftChars="0" w:firstLineChars="0"/>
        <w:rPr>
          <w:rFonts w:hint="eastAsia"/>
          <w:color w:val="auto"/>
          <w:sz w:val="24"/>
          <w:shd w:val="clear" w:color="auto" w:fill="auto"/>
        </w:rPr>
      </w:pPr>
      <w:r>
        <w:rPr>
          <w:rFonts w:hint="eastAsia"/>
          <w:color w:val="auto"/>
          <w:sz w:val="24"/>
          <w:shd w:val="clear" w:color="auto" w:fill="auto"/>
        </w:rPr>
        <w:t>（委員）</w:t>
      </w:r>
    </w:p>
    <w:p>
      <w:pPr>
        <w:pStyle w:val="0"/>
        <w:ind w:left="0" w:leftChars="0" w:firstLine="240" w:firstLineChars="100"/>
        <w:rPr>
          <w:rFonts w:hint="eastAsia"/>
          <w:color w:val="auto"/>
          <w:sz w:val="24"/>
          <w:shd w:val="clear" w:color="auto" w:fill="auto"/>
        </w:rPr>
      </w:pPr>
      <w:r>
        <w:rPr>
          <w:rFonts w:hint="eastAsia"/>
          <w:color w:val="auto"/>
          <w:sz w:val="24"/>
          <w:shd w:val="clear" w:color="auto" w:fill="auto"/>
        </w:rPr>
        <w:t>「登別国際観光コンベンション協会と連携している」という名目があれば、撮影の許可取り等も円滑になるはずである。</w:t>
      </w:r>
    </w:p>
    <w:p>
      <w:pPr>
        <w:pStyle w:val="0"/>
        <w:ind w:leftChars="0" w:firstLineChars="0"/>
        <w:rPr>
          <w:rFonts w:hint="eastAsia"/>
          <w:color w:val="auto"/>
          <w:sz w:val="24"/>
          <w:shd w:val="clear" w:color="auto" w:fill="auto"/>
        </w:rPr>
      </w:pPr>
    </w:p>
    <w:p>
      <w:pPr>
        <w:pStyle w:val="0"/>
        <w:ind w:leftChars="0" w:firstLineChars="0"/>
        <w:rPr>
          <w:rFonts w:hint="default"/>
          <w:color w:val="auto"/>
          <w:sz w:val="24"/>
          <w:shd w:val="clear" w:color="auto" w:fill="auto"/>
        </w:rPr>
      </w:pPr>
      <w:r>
        <w:rPr>
          <w:rFonts w:hint="eastAsia"/>
          <w:color w:val="auto"/>
          <w:sz w:val="24"/>
          <w:shd w:val="clear" w:color="auto" w:fill="auto"/>
        </w:rPr>
        <w:t>（事務局）</w:t>
      </w:r>
    </w:p>
    <w:p>
      <w:pPr>
        <w:pStyle w:val="0"/>
        <w:ind w:left="0" w:leftChars="0" w:firstLine="240" w:firstLineChars="100"/>
        <w:rPr>
          <w:rFonts w:hint="default"/>
          <w:color w:val="auto"/>
          <w:sz w:val="24"/>
          <w:shd w:val="clear" w:color="auto" w:fill="auto"/>
        </w:rPr>
      </w:pPr>
      <w:r>
        <w:rPr>
          <w:rFonts w:hint="eastAsia"/>
          <w:color w:val="auto"/>
          <w:sz w:val="24"/>
          <w:shd w:val="clear" w:color="auto" w:fill="auto"/>
        </w:rPr>
        <w:t>方針を確認した。まずは部会メンバーによるイベント等の動画撮影・共有を進め、登別国際観光コンベンション協会を通じて発信を行う。本日の協議事項は以上とする。次回日程については別途調整の上、通知する。</w:t>
      </w:r>
    </w:p>
    <w:sectPr>
      <w:footerReference r:id="rId5" w:type="default"/>
      <w:pgSz w:w="11906" w:h="16838"/>
      <w:pgMar w:top="1985" w:right="1701" w:bottom="1701" w:left="1701" w:header="851" w:footer="992" w:gutter="0"/>
      <w:cols w:space="720"/>
      <w:textDirection w:val="lrTb"/>
      <w:docGrid w:type="lines" w:linePitch="3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fixed"/>
    <w:sig w:usb0="00000000" w:usb1="00000000" w:usb2="00000000" w:usb3="00000000" w:csb0="000000FF"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AR Pゴシック体S">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502863924"/>
      <w:docPartObj>
        <w:docPartGallery w:val="Page Numbers (Bottom of Page)"/>
        <w:docPartUnique/>
      </w:docPartObj>
    </w:sdtPr>
    <w:sdtEndPr>
      <w:rPr>
        <w:rFonts w:hint="default"/>
      </w:rPr>
    </w:sdtEndPr>
    <w:sdtContent>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9"/>
  <w:drawingGridVerticalSpacing w:val="18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 Spacing"/>
    <w:next w:val="19"/>
    <w:link w:val="20"/>
    <w:uiPriority w:val="0"/>
    <w:qFormat/>
    <w:rPr>
      <w:kern w:val="0"/>
      <w:sz w:val="22"/>
    </w:rPr>
  </w:style>
  <w:style w:type="character" w:styleId="20" w:customStyle="1">
    <w:name w:val="行間詰め (文字)"/>
    <w:basedOn w:val="10"/>
    <w:next w:val="20"/>
    <w:link w:val="19"/>
    <w:uiPriority w:val="0"/>
    <w:rPr>
      <w:kern w:val="0"/>
      <w:sz w:val="22"/>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List Paragraph"/>
    <w:basedOn w:val="0"/>
    <w:next w:val="23"/>
    <w:link w:val="0"/>
    <w:uiPriority w:val="0"/>
    <w:qFormat/>
    <w:pPr>
      <w:ind w:left="840" w:leftChars="400"/>
    </w:pPr>
  </w:style>
  <w:style w:type="paragraph" w:styleId="24">
    <w:name w:val="Date"/>
    <w:basedOn w:val="0"/>
    <w:next w:val="0"/>
    <w:link w:val="25"/>
    <w:uiPriority w:val="0"/>
  </w:style>
  <w:style w:type="character" w:styleId="25" w:customStyle="1">
    <w:name w:val="日付 (文字)"/>
    <w:basedOn w:val="10"/>
    <w:next w:val="25"/>
    <w:link w:val="24"/>
    <w:uiPriority w:val="0"/>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7311</TotalTime>
  <Pages>4</Pages>
  <Words>5</Words>
  <Characters>2621</Characters>
  <Application>JUST Note</Application>
  <Lines>138</Lines>
  <Paragraphs>68</Paragraphs>
  <Company>Toshiba</Company>
  <CharactersWithSpaces>2651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kaonreon</dc:creator>
  <cp:lastModifiedBy>新関　麻亜子</cp:lastModifiedBy>
  <cp:lastPrinted>2021-07-06T04:50:36Z</cp:lastPrinted>
  <dcterms:created xsi:type="dcterms:W3CDTF">2018-05-09T04:19:00Z</dcterms:created>
  <dcterms:modified xsi:type="dcterms:W3CDTF">2026-06-05T00:44:54Z</dcterms:modified>
  <cp:revision>156</cp:revision>
</cp:coreProperties>
</file>