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別記様式第１１号（第１１条関係）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38"/>
          <w:kern w:val="2"/>
          <w:sz w:val="21"/>
        </w:rPr>
        <w:t>地位承継届出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center"/>
        <w:rPr>
          <w:rFonts w:hint="default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both"/>
        <w:rPr>
          <w:rFonts w:hint="default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普通河川管理者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right"/>
        <w:rPr>
          <w:rFonts w:hint="default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届出人　</w:t>
      </w:r>
      <w:r>
        <w:rPr>
          <w:rFonts w:hint="default" w:ascii="ＭＳ 明朝" w:hAnsi="ＭＳ 明朝" w:eastAsia="ＭＳ 明朝"/>
          <w:spacing w:val="104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4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印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jc w:val="both"/>
        <w:rPr>
          <w:rFonts w:hint="default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after="120" w:afterLines="0" w:afterAutospacing="0" w:line="30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登別市普通河川管理条例第１２条第３号の規定により届け出ます。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02"/>
        <w:gridCol w:w="915"/>
        <w:gridCol w:w="5588"/>
      </w:tblGrid>
      <w:tr>
        <w:trPr>
          <w:cantSplit/>
          <w:trHeight w:val="539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普通河川の名称</w:t>
            </w:r>
          </w:p>
        </w:tc>
        <w:tc>
          <w:tcPr>
            <w:tcW w:w="6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被承継人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承継の年月日</w:t>
            </w:r>
          </w:p>
        </w:tc>
        <w:tc>
          <w:tcPr>
            <w:tcW w:w="6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32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8"/>
                <w:kern w:val="2"/>
                <w:sz w:val="21"/>
              </w:rPr>
              <w:t>承継に関す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る事実</w:t>
            </w:r>
          </w:p>
        </w:tc>
        <w:tc>
          <w:tcPr>
            <w:tcW w:w="6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32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8"/>
                <w:kern w:val="2"/>
                <w:sz w:val="21"/>
              </w:rPr>
              <w:t>許可の年月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日及び番号</w:t>
            </w:r>
          </w:p>
        </w:tc>
        <w:tc>
          <w:tcPr>
            <w:tcW w:w="6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32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"/>
                <w:kern w:val="2"/>
                <w:sz w:val="21"/>
              </w:rPr>
              <w:t>許可の内容及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び条件の概要</w:t>
            </w:r>
          </w:p>
        </w:tc>
        <w:tc>
          <w:tcPr>
            <w:tcW w:w="6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spacing w:before="120" w:beforeLines="0" w:beforeAutospacing="0" w:line="288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ind w:left="0" w:leftChars="0" w:right="0" w:rightChars="0" w:hanging="420" w:hanging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１　届出人が法人である場合においては、氏名は、その法人の名称及び代表者の氏名を記載すること。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ind w:left="0" w:leftChars="0" w:right="0" w:rightChars="0" w:hanging="420" w:hanging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２　「承継に関する事実」の記載については、承継の原因及び承継した地位の内容を詳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細に記載すること。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221</Characters>
  <Application>JUST Note</Application>
  <Lines>52</Lines>
  <Paragraphs>26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別記様式第11号(第11条関係)</dc:title>
  <dc:creator>(株)ぎょうせい</dc:creator>
  <cp:lastModifiedBy>更科　亙輝</cp:lastModifiedBy>
  <dcterms:created xsi:type="dcterms:W3CDTF">2012-02-21T14:26:00Z</dcterms:created>
  <dcterms:modified xsi:type="dcterms:W3CDTF">2020-08-28T10:53:34Z</dcterms:modified>
  <cp:revision>5</cp:revision>
</cp:coreProperties>
</file>