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eastAsia="ＭＳ ゴシック"/>
          <w:b w:val="1"/>
          <w:sz w:val="28"/>
        </w:rPr>
      </w:pPr>
      <w:bookmarkStart w:id="0" w:name="_GoBack"/>
      <w:bookmarkEnd w:id="0"/>
    </w:p>
    <w:tbl>
      <w:tblPr>
        <w:tblStyle w:val="11"/>
        <w:tblpPr w:leftFromText="142" w:rightFromText="142" w:topFromText="0" w:bottomFromText="0" w:vertAnchor="page" w:horzAnchor="margin" w:tblpX="99" w:tblpY="2755"/>
        <w:tblW w:w="1053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99" w:type="dxa"/>
          <w:bottom w:w="0" w:type="dxa"/>
          <w:right w:w="99" w:type="dxa"/>
        </w:tblCellMar>
        <w:tblLook w:firstRow="0" w:lastRow="0" w:firstColumn="0" w:lastColumn="0" w:noHBand="1" w:noVBand="1" w:val="0600"/>
      </w:tblPr>
      <w:tblGrid>
        <w:gridCol w:w="1815"/>
        <w:gridCol w:w="1284"/>
        <w:gridCol w:w="1956"/>
        <w:gridCol w:w="720"/>
        <w:gridCol w:w="1200"/>
        <w:gridCol w:w="840"/>
        <w:gridCol w:w="2724"/>
      </w:tblGrid>
      <w:tr>
        <w:trPr>
          <w:trHeight w:val="1095" w:hRule="atLeast"/>
        </w:trPr>
        <w:tc>
          <w:tcPr>
            <w:tcW w:w="1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eastAsia="ＭＳ ゴシック"/>
                <w:b w:val="1"/>
                <w:sz w:val="22"/>
              </w:rPr>
            </w:pPr>
            <w:r>
              <w:rPr>
                <w:rFonts w:hint="eastAsia" w:eastAsia="ＭＳ ゴシック"/>
                <w:b w:val="0"/>
                <w:sz w:val="22"/>
              </w:rPr>
              <w:fldChar w:fldCharType="begin"/>
            </w:r>
            <w:r>
              <w:rPr>
                <w:rFonts w:hint="eastAsia" w:eastAsia="ＭＳ ゴシック"/>
                <w:b w:val="0"/>
                <w:sz w:val="22"/>
              </w:rPr>
              <w:instrText>EQ \* jc2 \* hps12 \o\ad(\s\up 12(</w:instrText>
            </w:r>
            <w:r>
              <w:rPr>
                <w:rFonts w:hint="eastAsia" w:ascii="ＭＳ ゴシック" w:hAnsi="ＭＳ ゴシック" w:eastAsia="ＭＳ ゴシック"/>
                <w:b w:val="0"/>
                <w:sz w:val="12"/>
              </w:rPr>
              <w:instrText>ふ</w:instrText>
            </w:r>
            <w:r>
              <w:rPr>
                <w:rFonts w:hint="eastAsia" w:ascii="ＭＳ ゴシック" w:hAnsi="ＭＳ ゴシック" w:eastAsia="ＭＳ ゴシック"/>
                <w:b w:val="0"/>
                <w:sz w:val="12"/>
              </w:rPr>
              <w:instrText>り</w:instrText>
            </w:r>
            <w:r>
              <w:rPr>
                <w:rFonts w:hint="eastAsia" w:ascii="ＭＳ ゴシック" w:hAnsi="ＭＳ ゴシック" w:eastAsia="ＭＳ ゴシック"/>
                <w:b w:val="0"/>
                <w:sz w:val="12"/>
              </w:rPr>
              <w:instrText>が</w:instrText>
            </w:r>
            <w:r>
              <w:rPr>
                <w:rFonts w:hint="eastAsia" w:ascii="ＭＳ ゴシック" w:hAnsi="ＭＳ ゴシック" w:eastAsia="ＭＳ ゴシック"/>
                <w:b w:val="0"/>
                <w:sz w:val="12"/>
              </w:rPr>
              <w:instrText>な</w:instrText>
            </w:r>
            <w:r>
              <w:rPr>
                <w:rFonts w:hint="eastAsia" w:eastAsia="ＭＳ ゴシック"/>
                <w:b w:val="0"/>
                <w:sz w:val="22"/>
              </w:rPr>
              <w:instrText>),</w:instrText>
            </w:r>
            <w:r>
              <w:rPr>
                <w:rFonts w:hint="eastAsia" w:eastAsia="ＭＳ ゴシック"/>
                <w:b w:val="1"/>
                <w:sz w:val="22"/>
              </w:rPr>
              <w:instrText>お名前</w:instrText>
            </w:r>
            <w:r>
              <w:rPr>
                <w:rFonts w:hint="eastAsia" w:eastAsia="ＭＳ ゴシック"/>
                <w:b w:val="0"/>
                <w:sz w:val="22"/>
              </w:rPr>
              <w:instrText>)</w:instrText>
            </w:r>
            <w:r>
              <w:rPr>
                <w:rFonts w:hint="eastAsia" w:eastAsia="ＭＳ ゴシック"/>
                <w:b w:val="0"/>
                <w:sz w:val="22"/>
              </w:rPr>
              <w:fldChar w:fldCharType="end"/>
            </w:r>
          </w:p>
        </w:tc>
        <w:tc>
          <w:tcPr>
            <w:tcW w:w="32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eastAsia="ＭＳ ゴシック"/>
                <w:b w:val="1"/>
              </w:rPr>
            </w:pPr>
            <w:r>
              <w:rPr>
                <w:rFonts w:hint="eastAsia" w:eastAsia="ＭＳ ゴシック"/>
                <w:b w:val="1"/>
              </w:rPr>
              <w:t>性別</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eastAsia="ＭＳ ゴシック"/>
                <w:b w:val="1"/>
              </w:rPr>
            </w:pPr>
            <w:r>
              <w:rPr>
                <w:rFonts w:hint="eastAsia" w:eastAsia="ＭＳ ゴシック"/>
                <w:b w:val="1"/>
              </w:rPr>
              <w:t>男･女</w:t>
            </w:r>
          </w:p>
        </w:tc>
        <w:tc>
          <w:tcPr>
            <w:tcW w:w="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eastAsia="ＭＳ ゴシック"/>
                <w:b w:val="1"/>
              </w:rPr>
            </w:pPr>
            <w:r>
              <w:rPr>
                <w:rFonts w:hint="eastAsia" w:eastAsia="ＭＳ ゴシック"/>
                <w:b w:val="1"/>
              </w:rPr>
              <w:t>生年</w:t>
            </w:r>
          </w:p>
          <w:p>
            <w:pPr>
              <w:pStyle w:val="0"/>
              <w:jc w:val="center"/>
              <w:rPr>
                <w:rFonts w:hint="eastAsia"/>
              </w:rPr>
            </w:pPr>
            <w:r>
              <w:rPr>
                <w:rFonts w:hint="eastAsia" w:eastAsia="ＭＳ ゴシック"/>
                <w:b w:val="1"/>
              </w:rPr>
              <w:t>月日</w:t>
            </w:r>
          </w:p>
        </w:tc>
        <w:tc>
          <w:tcPr>
            <w:tcW w:w="27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eastAsia="ＭＳ ゴシック"/>
                <w:b w:val="1"/>
              </w:rPr>
            </w:pPr>
            <w:r>
              <w:rPr>
                <w:rFonts w:hint="eastAsia"/>
              </w:rPr>
              <mc:AlternateContent>
                <mc:Choice Requires="wps">
                  <w:drawing>
                    <wp:anchor simplePos="0" relativeHeight="5" behindDoc="0" locked="0" layoutInCell="1" hidden="0" allowOverlap="0">
                      <wp:simplePos x="0" y="0"/>
                      <wp:positionH relativeFrom="column">
                        <wp:posOffset>11430</wp:posOffset>
                      </wp:positionH>
                      <wp:positionV relativeFrom="paragraph">
                        <wp:posOffset>123190</wp:posOffset>
                      </wp:positionV>
                      <wp:extent cx="567690" cy="50419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67690" cy="504190"/>
                              </a:xfrm>
                              <a:prstGeom prst="rect"/>
                              <a:solidFill>
                                <a:srgbClr val="FFFFFF"/>
                              </a:solidFill>
                              <a:ln>
                                <a:miter/>
                              </a:ln>
                            </wps:spPr>
                            <wps:txbx>
                              <w:txbxContent>
                                <w:p>
                                  <w:pPr>
                                    <w:pStyle w:val="0"/>
                                    <w:jc w:val="left"/>
                                    <w:rPr>
                                      <w:rFonts w:hint="eastAsia" w:eastAsia="ＭＳ ゴシック"/>
                                      <w:b w:val="1"/>
                                    </w:rPr>
                                  </w:pPr>
                                  <w:r>
                                    <w:rPr>
                                      <w:rFonts w:hint="eastAsia" w:eastAsia="ＭＳ ゴシック"/>
                                      <w:b w:val="1"/>
                                    </w:rPr>
                                    <w:t>昭和</w:t>
                                  </w:r>
                                </w:p>
                                <w:p>
                                  <w:pPr>
                                    <w:pStyle w:val="0"/>
                                    <w:jc w:val="left"/>
                                    <w:rPr>
                                      <w:rFonts w:hint="default"/>
                                    </w:rPr>
                                  </w:pPr>
                                  <w:r>
                                    <w:rPr>
                                      <w:rFonts w:hint="eastAsia" w:eastAsia="ＭＳ ゴシック"/>
                                      <w:b w:val="1"/>
                                    </w:rPr>
                                    <w:t>平成</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26" style="margin-top:9.69pt;mso-position-vertical-relative:text;mso-position-horizontal-relative:text;position:absolute;height:39.700000000000003pt;width:44.7pt;margin-left:0.9pt;z-index:5;" o:allowoverlap="f" filled="t" fillcolor="#ffffff" stroked="f" o:spt="202" type="#_x0000_t202">
                      <v:fill/>
                      <v:textbox style="layout-flow:horizontal;" inset="0mm,0mm,0mm,0mm">
                        <w:txbxContent>
                          <w:p>
                            <w:pPr>
                              <w:pStyle w:val="0"/>
                              <w:jc w:val="left"/>
                              <w:rPr>
                                <w:rFonts w:hint="eastAsia" w:eastAsia="ＭＳ ゴシック"/>
                                <w:b w:val="1"/>
                              </w:rPr>
                            </w:pPr>
                            <w:r>
                              <w:rPr>
                                <w:rFonts w:hint="eastAsia" w:eastAsia="ＭＳ ゴシック"/>
                                <w:b w:val="1"/>
                              </w:rPr>
                              <w:t>昭和</w:t>
                            </w:r>
                          </w:p>
                          <w:p>
                            <w:pPr>
                              <w:pStyle w:val="0"/>
                              <w:jc w:val="left"/>
                              <w:rPr>
                                <w:rFonts w:hint="default"/>
                              </w:rPr>
                            </w:pPr>
                            <w:r>
                              <w:rPr>
                                <w:rFonts w:hint="eastAsia" w:eastAsia="ＭＳ ゴシック"/>
                                <w:b w:val="1"/>
                              </w:rPr>
                              <w:t>平成</w:t>
                            </w:r>
                          </w:p>
                        </w:txbxContent>
                      </v:textbox>
                      <v:imagedata o:title=""/>
                      <w10:wrap type="none" anchorx="text" anchory="text"/>
                    </v:shape>
                  </w:pict>
                </mc:Fallback>
              </mc:AlternateContent>
            </w:r>
          </w:p>
          <w:p>
            <w:pPr>
              <w:pStyle w:val="0"/>
              <w:jc w:val="right"/>
              <w:rPr>
                <w:rFonts w:hint="eastAsia" w:eastAsia="ＭＳ ゴシック"/>
                <w:b w:val="1"/>
              </w:rPr>
            </w:pPr>
            <w:r>
              <w:rPr>
                <w:rFonts w:hint="eastAsia" w:eastAsia="ＭＳ ゴシック"/>
                <w:b w:val="1"/>
              </w:rPr>
              <w:t>年　　月　　日</w:t>
            </w:r>
          </w:p>
        </w:tc>
      </w:tr>
      <w:tr>
        <w:trPr>
          <w:trHeight w:val="1095" w:hRule="atLeast"/>
        </w:trPr>
        <w:tc>
          <w:tcPr>
            <w:tcW w:w="18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eastAsia="ＭＳ ゴシック"/>
                <w:b w:val="1"/>
              </w:rPr>
            </w:pPr>
            <w:r>
              <w:rPr>
                <w:rFonts w:hint="eastAsia" w:eastAsia="ＭＳ ゴシック"/>
                <w:b w:val="1"/>
              </w:rPr>
              <w:t>ご住所</w:t>
            </w:r>
          </w:p>
        </w:tc>
        <w:tc>
          <w:tcPr>
            <w:tcW w:w="872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eastAsia="ＭＳ ゴシック"/>
                <w:b w:val="1"/>
              </w:rPr>
            </w:pPr>
            <w:r>
              <w:rPr>
                <w:rFonts w:hint="eastAsia" w:eastAsia="ＭＳ ゴシック"/>
                <w:b w:val="1"/>
              </w:rPr>
              <w:t>〒</w:t>
            </w:r>
          </w:p>
          <w:p>
            <w:pPr>
              <w:pStyle w:val="0"/>
              <w:rPr>
                <w:rFonts w:hint="eastAsia" w:eastAsia="ＭＳ ゴシック"/>
                <w:b w:val="1"/>
              </w:rPr>
            </w:pPr>
          </w:p>
          <w:p>
            <w:pPr>
              <w:pStyle w:val="0"/>
              <w:rPr>
                <w:rFonts w:hint="eastAsia" w:eastAsia="ＭＳ ゴシック"/>
                <w:b w:val="1"/>
              </w:rPr>
            </w:pPr>
            <w:r>
              <w:rPr>
                <w:rFonts w:hint="eastAsia" w:eastAsia="ＭＳ ゴシック"/>
                <w:b w:val="1"/>
              </w:rPr>
              <w:t>　電話</w:t>
            </w:r>
          </w:p>
        </w:tc>
      </w:tr>
      <w:tr>
        <w:trPr>
          <w:trHeight w:val="1095" w:hRule="atLeast"/>
        </w:trPr>
        <w:tc>
          <w:tcPr>
            <w:tcW w:w="309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eastAsia="ＭＳ ゴシック"/>
                <w:b w:val="1"/>
              </w:rPr>
            </w:pPr>
            <w:r>
              <w:rPr>
                <w:rFonts w:hint="eastAsia" w:eastAsia="ＭＳ ゴシック"/>
                <w:b w:val="1"/>
              </w:rPr>
              <w:t>勤務先又は学校名（連絡先）</w:t>
            </w:r>
          </w:p>
        </w:tc>
        <w:tc>
          <w:tcPr>
            <w:tcW w:w="744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b w:val="1"/>
              </w:rPr>
            </w:pPr>
          </w:p>
          <w:p>
            <w:pPr>
              <w:pStyle w:val="0"/>
              <w:rPr>
                <w:rFonts w:hint="eastAsia" w:ascii="ＭＳ ゴシック" w:hAnsi="ＭＳ ゴシック" w:eastAsia="ＭＳ ゴシック"/>
                <w:b w:val="1"/>
              </w:rPr>
            </w:pPr>
          </w:p>
          <w:p>
            <w:pPr>
              <w:pStyle w:val="0"/>
              <w:rPr>
                <w:rFonts w:hint="eastAsia" w:ascii="ＭＳ ゴシック" w:hAnsi="ＭＳ ゴシック" w:eastAsia="ＭＳ ゴシック"/>
                <w:b w:val="1"/>
              </w:rPr>
            </w:pPr>
            <w:r>
              <w:rPr>
                <w:rFonts w:hint="eastAsia" w:eastAsia="ＭＳ ゴシック"/>
                <w:b w:val="1"/>
              </w:rPr>
              <w:t>　</w:t>
            </w:r>
            <w:r>
              <w:rPr>
                <w:rFonts w:hint="eastAsia" w:ascii="ＭＳ ゴシック" w:hAnsi="ＭＳ ゴシック" w:eastAsia="ＭＳ ゴシック"/>
                <w:b w:val="1"/>
              </w:rPr>
              <w:t>電話</w:t>
            </w:r>
          </w:p>
        </w:tc>
      </w:tr>
      <w:tr>
        <w:trPr>
          <w:trHeight w:val="4050" w:hRule="atLeast"/>
        </w:trPr>
        <w:tc>
          <w:tcPr>
            <w:tcW w:w="1053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eastAsia="ＭＳ ゴシック"/>
                <w:b w:val="1"/>
              </w:rPr>
            </w:pPr>
            <w:r>
              <w:rPr>
                <w:rFonts w:hint="eastAsia" w:eastAsia="ＭＳ ゴシック"/>
                <w:b w:val="1"/>
              </w:rPr>
              <w:t>応募の動機や自己</w:t>
            </w:r>
            <w:r>
              <w:rPr>
                <w:rFonts w:hint="eastAsia" w:eastAsia="ＭＳ ゴシック"/>
                <w:b w:val="1"/>
              </w:rPr>
              <w:t>PR</w:t>
            </w:r>
          </w:p>
        </w:tc>
      </w:tr>
      <w:tr>
        <w:trPr>
          <w:trHeight w:val="4858" w:hRule="atLeast"/>
        </w:trPr>
        <w:tc>
          <w:tcPr>
            <w:tcW w:w="10539"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eastAsia="ＭＳ ゴシック"/>
                <w:b w:val="1"/>
                <w:sz w:val="22"/>
              </w:rPr>
            </w:pPr>
            <w:r>
              <w:rPr>
                <w:rFonts w:hint="eastAsia" w:eastAsia="ＭＳ ゴシック"/>
                <w:b w:val="1"/>
              </w:rPr>
              <w:t>経歴・活動経験（職歴、審議会・協議会等の委員、ボランティア・サークル活動など）</w:t>
            </w:r>
          </w:p>
          <w:p>
            <w:pPr>
              <w:pStyle w:val="0"/>
              <w:rPr>
                <w:rFonts w:hint="eastAsia" w:eastAsia="ＭＳ ゴシック"/>
                <w:b w:val="1"/>
                <w:sz w:val="22"/>
              </w:rPr>
            </w:pPr>
          </w:p>
          <w:p>
            <w:pPr>
              <w:pStyle w:val="0"/>
              <w:rPr>
                <w:rFonts w:hint="eastAsia" w:eastAsia="ＭＳ ゴシック"/>
                <w:b w:val="1"/>
                <w:sz w:val="22"/>
              </w:rPr>
            </w:pPr>
          </w:p>
          <w:p>
            <w:pPr>
              <w:pStyle w:val="0"/>
              <w:rPr>
                <w:rFonts w:hint="eastAsia" w:eastAsia="ＭＳ ゴシック"/>
                <w:b w:val="1"/>
                <w:sz w:val="22"/>
              </w:rPr>
            </w:pPr>
          </w:p>
          <w:p>
            <w:pPr>
              <w:pStyle w:val="0"/>
              <w:rPr>
                <w:rFonts w:hint="eastAsia" w:eastAsia="ＭＳ ゴシック"/>
                <w:b w:val="1"/>
                <w:sz w:val="22"/>
              </w:rPr>
            </w:pPr>
          </w:p>
          <w:p>
            <w:pPr>
              <w:pStyle w:val="0"/>
              <w:rPr>
                <w:rFonts w:hint="eastAsia" w:eastAsia="ＭＳ ゴシック"/>
                <w:b w:val="1"/>
                <w:sz w:val="22"/>
              </w:rPr>
            </w:pPr>
          </w:p>
          <w:p>
            <w:pPr>
              <w:pStyle w:val="0"/>
              <w:rPr>
                <w:rFonts w:hint="eastAsia" w:eastAsia="ＭＳ ゴシック"/>
                <w:b w:val="1"/>
                <w:sz w:val="22"/>
              </w:rPr>
            </w:pPr>
          </w:p>
          <w:p>
            <w:pPr>
              <w:pStyle w:val="0"/>
              <w:rPr>
                <w:rFonts w:hint="eastAsia" w:eastAsia="ＭＳ ゴシック"/>
                <w:b w:val="1"/>
                <w:sz w:val="22"/>
              </w:rPr>
            </w:pPr>
          </w:p>
          <w:p>
            <w:pPr>
              <w:pStyle w:val="0"/>
              <w:rPr>
                <w:rFonts w:hint="eastAsia" w:eastAsia="ＭＳ ゴシック"/>
                <w:b w:val="1"/>
                <w:sz w:val="22"/>
              </w:rPr>
            </w:pPr>
          </w:p>
          <w:p>
            <w:pPr>
              <w:pStyle w:val="0"/>
              <w:rPr>
                <w:rFonts w:hint="eastAsia" w:eastAsia="ＭＳ ゴシック"/>
                <w:b w:val="1"/>
                <w:sz w:val="22"/>
              </w:rPr>
            </w:pPr>
          </w:p>
          <w:p>
            <w:pPr>
              <w:pStyle w:val="0"/>
              <w:rPr>
                <w:rFonts w:hint="eastAsia" w:eastAsia="ＭＳ ゴシック"/>
                <w:b w:val="1"/>
                <w:sz w:val="22"/>
              </w:rPr>
            </w:pPr>
          </w:p>
          <w:p>
            <w:pPr>
              <w:pStyle w:val="0"/>
              <w:rPr>
                <w:rFonts w:hint="eastAsia" w:eastAsia="ＭＳ ゴシック"/>
                <w:b w:val="1"/>
                <w:sz w:val="22"/>
              </w:rPr>
            </w:pPr>
          </w:p>
          <w:p>
            <w:pPr>
              <w:pStyle w:val="0"/>
              <w:rPr>
                <w:rFonts w:hint="eastAsia" w:eastAsia="ＭＳ ゴシック"/>
                <w:b w:val="1"/>
                <w:sz w:val="22"/>
              </w:rPr>
            </w:pPr>
            <w:r>
              <w:rPr>
                <w:rFonts w:hint="eastAsia" w:eastAsia="ＭＳ ゴシック"/>
                <w:b w:val="1"/>
                <w:sz w:val="22"/>
              </w:rPr>
              <w:t>　　　　　　　　　　　　　　　　　　　　　　　　　　　　　　　　　　　　　　　　　　　　　　　　　　　　</w:t>
            </w:r>
          </w:p>
        </w:tc>
      </w:tr>
    </w:tbl>
    <w:p>
      <w:pPr>
        <w:pStyle w:val="0"/>
        <w:jc w:val="center"/>
        <w:rPr>
          <w:rFonts w:hint="eastAsia" w:eastAsia="ＭＳ ゴシック"/>
          <w:b w:val="1"/>
          <w:sz w:val="32"/>
        </w:rPr>
      </w:pPr>
      <w:r>
        <w:rPr>
          <w:rFonts w:hint="eastAsia" w:eastAsia="ＭＳ ゴシック"/>
          <w:b w:val="1"/>
          <w:sz w:val="28"/>
        </w:rPr>
        <w:t>北海道後期高齢者医療広域連合運営協議会委員</w:t>
      </w:r>
    </w:p>
    <w:p>
      <w:pPr>
        <w:pStyle w:val="0"/>
        <w:jc w:val="center"/>
        <w:rPr>
          <w:rFonts w:hint="eastAsia" w:eastAsia="ＭＳ ゴシック"/>
          <w:b w:val="1"/>
          <w:sz w:val="32"/>
        </w:rPr>
      </w:pPr>
      <w:r>
        <w:rPr>
          <w:rFonts w:hint="eastAsia" w:eastAsia="ＭＳ ゴシック"/>
          <w:b w:val="0"/>
        </w:rPr>
        <mc:AlternateContent>
          <mc:Choice Requires="wps">
            <w:drawing>
              <wp:anchor simplePos="0" relativeHeight="2" behindDoc="0" locked="0" layoutInCell="1" hidden="0" allowOverlap="1">
                <wp:simplePos x="0" y="0"/>
                <wp:positionH relativeFrom="column">
                  <wp:posOffset>4238625</wp:posOffset>
                </wp:positionH>
                <wp:positionV relativeFrom="paragraph">
                  <wp:posOffset>409575</wp:posOffset>
                </wp:positionV>
                <wp:extent cx="2617470" cy="24828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2617470" cy="248285"/>
                        </a:xfrm>
                        <a:prstGeom prst="rect"/>
                        <a:noFill/>
                        <a:ln>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応募期限：令和８年４月３０日（木）</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7" style="margin-top:32.25pt;mso-position-vertical-relative:text;mso-position-horizontal-relative:text;position:absolute;height:19.55pt;width:206.1pt;margin-left:333.75pt;z-index:2;" filled="f" stroked="f" o:spt="202" type="#_x0000_t202">
                <v:fill/>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応募期限：令和８年４月３０日（木）</w:t>
                      </w:r>
                    </w:p>
                  </w:txbxContent>
                </v:textbox>
                <v:imagedata o:title=""/>
                <w10:wrap type="none" anchorx="text" anchory="text"/>
              </v:shape>
            </w:pict>
          </mc:Fallback>
        </mc:AlternateContent>
      </w:r>
      <w:r>
        <w:rPr>
          <w:rFonts w:hint="eastAsia" w:eastAsia="ＭＳ ゴシック"/>
          <w:b w:val="1"/>
          <w:sz w:val="32"/>
        </w:rPr>
        <w:t>応　募　用　紙</w:t>
      </w:r>
    </w:p>
    <w:p>
      <w:pPr>
        <w:pStyle w:val="0"/>
        <w:ind w:left="211" w:hanging="211" w:hangingChars="100"/>
        <w:rPr>
          <w:rFonts w:hint="eastAsia" w:ascii="ＭＳ 明朝" w:hAnsi="ＭＳ 明朝"/>
          <w:b w:val="1"/>
        </w:rPr>
      </w:pPr>
      <w:r>
        <w:rPr>
          <w:rFonts w:hint="eastAsia" w:ascii="ＭＳ 明朝" w:hAnsi="ＭＳ 明朝"/>
          <w:b w:val="1"/>
        </w:rPr>
        <w:t>※氏名、住所等の個人に関する情報は、委員の選考のみに利用する目的で取得するものであり、それ以外の目的に利用したり、提供したりすることはありません。</w:t>
      </w:r>
    </w:p>
    <w:p>
      <w:pPr>
        <w:pStyle w:val="0"/>
        <w:rPr>
          <w:rFonts w:hint="eastAsia" w:ascii="ＭＳ 明朝" w:hAnsi="ＭＳ 明朝"/>
          <w:b w:val="1"/>
        </w:rPr>
      </w:pPr>
      <w:r>
        <w:rPr>
          <w:rFonts w:hint="eastAsia" w:ascii="ＭＳ 明朝" w:hAnsi="ＭＳ 明朝"/>
          <w:b w:val="1"/>
        </w:rPr>
        <w:t>※提出された応募用紙や小論文はお返しできませんので、あらかじめご承知願います。</w:t>
      </w:r>
    </w:p>
    <w:p>
      <w:pPr>
        <w:pStyle w:val="0"/>
        <w:rPr>
          <w:rFonts w:hint="eastAsia"/>
          <w:sz w:val="20"/>
        </w:rPr>
      </w:pPr>
      <w:r>
        <w:rPr>
          <w:rFonts w:hint="eastAsia"/>
          <w:sz w:val="20"/>
        </w:rPr>
        <mc:AlternateContent>
          <mc:Choice Requires="wps">
            <w:drawing>
              <wp:anchor simplePos="0" relativeHeight="3" behindDoc="0" locked="0" layoutInCell="1" hidden="0" allowOverlap="1">
                <wp:simplePos x="0" y="0"/>
                <wp:positionH relativeFrom="column">
                  <wp:posOffset>158750</wp:posOffset>
                </wp:positionH>
                <wp:positionV relativeFrom="paragraph">
                  <wp:posOffset>-133350</wp:posOffset>
                </wp:positionV>
                <wp:extent cx="6381750" cy="40640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6381750" cy="406400"/>
                        </a:xfrm>
                        <a:prstGeom prst="rect"/>
                        <a:solidFill>
                          <a:srgbClr val="FFFFFF"/>
                        </a:solidFill>
                        <a:ln>
                          <a:miter/>
                        </a:ln>
                      </wps:spPr>
                      <wps:txbx>
                        <w:txbxContent>
                          <w:p>
                            <w:pPr>
                              <w:pStyle w:val="0"/>
                              <w:rPr>
                                <w:rFonts w:hint="default"/>
                                <w:sz w:val="28"/>
                              </w:rPr>
                            </w:pPr>
                            <w:r>
                              <w:rPr>
                                <w:rFonts w:hint="eastAsia" w:eastAsia="ＭＳ ゴシック"/>
                                <w:b w:val="1"/>
                                <w:sz w:val="28"/>
                              </w:rPr>
                              <w:t>小論文テーマ　『後期高齢者医療制度における課題と今後のあり方』</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8" style="margin-top:-10.5pt;mso-position-vertical-relative:text;mso-position-horizontal-relative:text;position:absolute;height:32pt;width:502.5pt;margin-left:12.5pt;z-index:3;" filled="t" fillcolor="#ffffff" stroked="f" o:spt="202" type="#_x0000_t202">
                <v:fill/>
                <v:textbox style="layout-flow:horizontal;" inset="2.0637499999999998mm,0.24694444444444438mm,2.0637499999999998mm,0.24694444444444438mm">
                  <w:txbxContent>
                    <w:p>
                      <w:pPr>
                        <w:pStyle w:val="0"/>
                        <w:rPr>
                          <w:rFonts w:hint="default"/>
                          <w:sz w:val="28"/>
                        </w:rPr>
                      </w:pPr>
                      <w:r>
                        <w:rPr>
                          <w:rFonts w:hint="eastAsia" w:eastAsia="ＭＳ ゴシック"/>
                          <w:b w:val="1"/>
                          <w:sz w:val="28"/>
                        </w:rPr>
                        <w:t>小論文テーマ　『後期高齢者医療制度における課題と今後のあり方』</w:t>
                      </w:r>
                    </w:p>
                  </w:txbxContent>
                </v:textbox>
                <v:imagedata o:title=""/>
                <w10:wrap type="none" anchorx="text" anchory="text"/>
              </v:shape>
            </w:pict>
          </mc:Fallback>
        </mc:AlternateContent>
      </w:r>
    </w:p>
    <w:p>
      <w:pPr>
        <w:pStyle w:val="0"/>
        <w:rPr>
          <w:rFonts w:hint="eastAsia"/>
          <w:sz w:val="20"/>
        </w:rPr>
      </w:pPr>
    </w:p>
    <w:tbl>
      <w:tblPr>
        <w:tblStyle w:val="11"/>
        <w:tblpPr w:leftFromText="142" w:rightFromText="142" w:topFromText="0" w:bottomFromText="142" w:vertAnchor="page" w:horzAnchor="margin" w:tblpXSpec="center" w:tblpY="2661"/>
        <w:tblW w:w="10341" w:type="dxa"/>
        <w:tblBorders>
          <w:top w:val="single" w:color="auto" w:sz="4" w:space="0"/>
          <w:left w:val="single" w:color="auto" w:sz="4" w:space="0"/>
          <w:bottom w:val="single" w:color="auto" w:sz="4" w:space="0"/>
          <w:right w:val="single" w:color="auto" w:sz="4" w:space="0"/>
          <w:insideH w:val="single" w:color="auto" w:sz="4" w:space="0"/>
          <w:insideV w:val="dashed" w:color="auto" w:sz="2" w:space="0"/>
        </w:tblBorders>
        <w:tblLayout w:type="fixed"/>
        <w:tblCellMar>
          <w:top w:w="0" w:type="dxa"/>
          <w:left w:w="99" w:type="dxa"/>
          <w:bottom w:w="0" w:type="dxa"/>
          <w:right w:w="99" w:type="dxa"/>
        </w:tblCellMar>
        <w:tblLook w:firstRow="0" w:lastRow="0" w:firstColumn="0" w:lastColumn="0" w:noHBand="1" w:noVBand="1" w:val="0600"/>
      </w:tblPr>
      <w:tblGrid>
        <w:gridCol w:w="689"/>
        <w:gridCol w:w="689"/>
        <w:gridCol w:w="690"/>
        <w:gridCol w:w="689"/>
        <w:gridCol w:w="690"/>
        <w:gridCol w:w="689"/>
        <w:gridCol w:w="689"/>
        <w:gridCol w:w="690"/>
        <w:gridCol w:w="689"/>
        <w:gridCol w:w="690"/>
        <w:gridCol w:w="689"/>
        <w:gridCol w:w="689"/>
        <w:gridCol w:w="690"/>
        <w:gridCol w:w="689"/>
        <w:gridCol w:w="690"/>
      </w:tblGrid>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ind w:right="198" w:firstLine="240" w:firstLineChars="100"/>
        <w:rPr>
          <w:rFonts w:hint="eastAsia"/>
          <w:sz w:val="24"/>
        </w:rPr>
      </w:pPr>
      <w:r>
        <w:rPr>
          <w:rFonts w:hint="eastAsia"/>
          <w:sz w:val="24"/>
        </w:rPr>
        <w:t>後期高齢者に関わる医療費の給付、保険料負担の仕組み、医療費適正化、高齢者保健事業など、本制度における課題と今後のあり方についてあなたの考えを記述して下さい。</w:t>
      </w:r>
    </w:p>
    <w:tbl>
      <w:tblPr>
        <w:tblStyle w:val="11"/>
        <w:tblpPr w:leftFromText="142" w:rightFromText="142" w:topFromText="0" w:bottomFromText="142" w:vertAnchor="page" w:horzAnchor="margin" w:tblpXSpec="center" w:tblpY="1401"/>
        <w:tblW w:w="10341" w:type="dxa"/>
        <w:tblBorders>
          <w:top w:val="single" w:color="auto" w:sz="4" w:space="0"/>
          <w:left w:val="single" w:color="auto" w:sz="4" w:space="0"/>
          <w:bottom w:val="single" w:color="auto" w:sz="4" w:space="0"/>
          <w:right w:val="single" w:color="auto" w:sz="4" w:space="0"/>
          <w:insideH w:val="single" w:color="auto" w:sz="4" w:space="0"/>
          <w:insideV w:val="dashed" w:color="auto" w:sz="2" w:space="0"/>
        </w:tblBorders>
        <w:tblLayout w:type="fixed"/>
        <w:tblCellMar>
          <w:top w:w="0" w:type="dxa"/>
          <w:left w:w="99" w:type="dxa"/>
          <w:bottom w:w="0" w:type="dxa"/>
          <w:right w:w="99" w:type="dxa"/>
        </w:tblCellMar>
        <w:tblLook w:firstRow="0" w:lastRow="0" w:firstColumn="0" w:lastColumn="0" w:noHBand="1" w:noVBand="1" w:val="0600"/>
      </w:tblPr>
      <w:tblGrid>
        <w:gridCol w:w="689"/>
        <w:gridCol w:w="689"/>
        <w:gridCol w:w="690"/>
        <w:gridCol w:w="689"/>
        <w:gridCol w:w="690"/>
        <w:gridCol w:w="689"/>
        <w:gridCol w:w="689"/>
        <w:gridCol w:w="690"/>
        <w:gridCol w:w="689"/>
        <w:gridCol w:w="690"/>
        <w:gridCol w:w="689"/>
        <w:gridCol w:w="689"/>
        <w:gridCol w:w="690"/>
        <w:gridCol w:w="689"/>
        <w:gridCol w:w="690"/>
      </w:tblGrid>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cantSplit/>
          <w:trHeight w:val="495" w:hRule="atLeast"/>
        </w:trPr>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6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jc w:val="left"/>
        <w:rPr>
          <w:rFonts w:hint="eastAsia"/>
          <w:sz w:val="18"/>
        </w:rPr>
      </w:pPr>
      <w:r>
        <w:rPr>
          <w:rFonts w:hint="eastAsia"/>
          <w:sz w:val="18"/>
        </w:rPr>
        <mc:AlternateContent>
          <mc:Choice Requires="wps">
            <w:drawing>
              <wp:anchor simplePos="0" relativeHeight="4" behindDoc="0" locked="0" layoutInCell="1" hidden="0" allowOverlap="1">
                <wp:simplePos x="0" y="0"/>
                <wp:positionH relativeFrom="column">
                  <wp:posOffset>5715000</wp:posOffset>
                </wp:positionH>
                <wp:positionV relativeFrom="paragraph">
                  <wp:posOffset>9486900</wp:posOffset>
                </wp:positionV>
                <wp:extent cx="885825" cy="19050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885825" cy="190500"/>
                        </a:xfrm>
                        <a:prstGeom prst="rect"/>
                        <a:solidFill>
                          <a:srgbClr val="FFFFFF"/>
                        </a:solidFill>
                        <a:ln>
                          <a:miter/>
                        </a:ln>
                      </wps:spPr>
                      <wps:txbx>
                        <w:txbxContent>
                          <w:p>
                            <w:pPr>
                              <w:pStyle w:val="0"/>
                              <w:rPr>
                                <w:rFonts w:hint="default"/>
                                <w:sz w:val="16"/>
                              </w:rPr>
                            </w:pPr>
                            <w:r>
                              <w:rPr>
                                <w:rFonts w:hint="eastAsia"/>
                                <w:sz w:val="16"/>
                              </w:rPr>
                              <w:t>（８１０字）</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9" style="margin-top:747pt;mso-position-vertical-relative:text;mso-position-horizontal-relative:text;position:absolute;height:15pt;width:69.75pt;margin-left:450pt;z-index:4;" filled="t" fillcolor="#ffffff" stroked="f" o:spt="202" type="#_x0000_t202">
                <v:fill/>
                <v:textbox style="layout-flow:horizontal;" inset="2.0637499999999998mm,0.24694444444444438mm,2.0637499999999998mm,0.24694444444444438mm">
                  <w:txbxContent>
                    <w:p>
                      <w:pPr>
                        <w:pStyle w:val="0"/>
                        <w:rPr>
                          <w:rFonts w:hint="default"/>
                          <w:sz w:val="16"/>
                        </w:rPr>
                      </w:pPr>
                      <w:r>
                        <w:rPr>
                          <w:rFonts w:hint="eastAsia"/>
                          <w:sz w:val="16"/>
                        </w:rPr>
                        <w:t>（８１０字）</w:t>
                      </w:r>
                    </w:p>
                  </w:txbxContent>
                </v:textbox>
                <v:imagedata o:title=""/>
                <w10:wrap type="none" anchorx="text" anchory="text"/>
              </v:shape>
            </w:pict>
          </mc:Fallback>
        </mc:AlternateContent>
      </w:r>
    </w:p>
    <w:sectPr>
      <w:pgSz w:w="11906" w:h="16838"/>
      <w:pgMar w:top="680" w:right="680" w:bottom="680" w:left="6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20" w:leftChars="200"/>
    </w:pPr>
    <w:rPr>
      <w:rFonts w:eastAsia="ＭＳ ゴシック"/>
      <w:b w:val="1"/>
      <w:sz w:val="22"/>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Quote"/>
    <w:basedOn w:val="0"/>
    <w:next w:val="0"/>
    <w:link w:val="22"/>
    <w:uiPriority w:val="0"/>
    <w:qFormat/>
    <w:pPr>
      <w:widowControl w:val="1"/>
      <w:spacing w:after="200" w:afterLines="0" w:afterAutospacing="0" w:line="276" w:lineRule="auto"/>
      <w:jc w:val="left"/>
    </w:pPr>
    <w:rPr>
      <w:rFonts w:ascii="Century" w:hAnsi="Century" w:eastAsia="ＭＳ 明朝"/>
      <w:i w:val="1"/>
      <w:color w:val="000000"/>
      <w:kern w:val="0"/>
      <w:sz w:val="22"/>
    </w:rPr>
  </w:style>
  <w:style w:type="character" w:styleId="22" w:customStyle="1">
    <w:name w:val="引用文 (文字)"/>
    <w:next w:val="22"/>
    <w:link w:val="21"/>
    <w:uiPriority w:val="0"/>
    <w:rPr>
      <w:i w:val="1"/>
      <w:color w:val="000000"/>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379</TotalTime>
  <Pages>3</Pages>
  <Words>1</Words>
  <Characters>300</Characters>
  <Application>JUST Note</Application>
  <Lines>851</Lines>
  <Paragraphs>19</Paragraphs>
  <CharactersWithSpaces>361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お名前(ふりがな)</dc:title>
  <dc:creator>大丸藤井株式会社</dc:creator>
  <cp:lastModifiedBy>工藤 悠樹</cp:lastModifiedBy>
  <cp:lastPrinted>2026-02-18T04:35:00Z</cp:lastPrinted>
  <dcterms:created xsi:type="dcterms:W3CDTF">2015-12-11T02:28:00Z</dcterms:created>
  <dcterms:modified xsi:type="dcterms:W3CDTF">2026-03-05T02:26:46Z</dcterms:modified>
  <cp:revision>16</cp:revision>
</cp:coreProperties>
</file>