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  <w:bdr w:val="single" w:color="auto" w:sz="4" w:space="0"/>
        </w:rPr>
      </w:pPr>
      <w:r>
        <w:rPr>
          <w:rStyle w:val="21"/>
          <w:rFonts w:hint="eastAsia" w:asciiTheme="minorEastAsia" w:hAnsiTheme="minorEastAsia"/>
          <w:sz w:val="24"/>
          <w:bdr w:val="single" w:color="auto" w:sz="4" w:space="0"/>
        </w:rPr>
        <w:t>別添２</w:t>
      </w:r>
    </w:p>
    <w:p>
      <w:pPr>
        <w:pStyle w:val="0"/>
        <w:ind w:left="240" w:hanging="240" w:hangingChars="100"/>
        <w:jc w:val="left"/>
        <w:rPr>
          <w:rFonts w:hint="default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感染予防対策取組調書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1173"/>
        <w:gridCol w:w="8788"/>
      </w:tblGrid>
      <w:tr>
        <w:trPr>
          <w:trHeight w:val="602" w:hRule="atLeast"/>
        </w:trPr>
        <w:tc>
          <w:tcPr>
            <w:tcW w:w="117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8788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【各施設の感染予防対策の取組内容】</w:t>
      </w:r>
    </w:p>
    <w:tbl>
      <w:tblPr>
        <w:tblStyle w:val="34"/>
        <w:tblW w:w="99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9915"/>
      </w:tblGrid>
      <w:tr>
        <w:trPr/>
        <w:tc>
          <w:tcPr>
            <w:tcW w:w="991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</w:rPr>
        <w:sectPr>
          <w:pgSz w:w="11906" w:h="16838"/>
          <w:pgMar w:top="851" w:right="851" w:bottom="851" w:left="851" w:header="851" w:footer="992" w:gutter="0"/>
          <w:cols w:space="720"/>
          <w:textDirection w:val="lrTb"/>
          <w:docGrid w:type="linesAndChars" w:linePitch="360"/>
        </w:sectPr>
      </w:pPr>
      <w:r>
        <w:rPr>
          <w:rFonts w:hint="eastAsia" w:ascii="ＭＳ 明朝" w:hAnsi="ＭＳ 明朝"/>
          <w:sz w:val="24"/>
        </w:rPr>
        <w:t>※領収証等の添付は不要です。</w:t>
      </w: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47</Characters>
  <Application>JUST Note</Application>
  <Lines>40</Lines>
  <Paragraphs>5</Paragraphs>
  <CharactersWithSpaces>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