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17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113"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20"/>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20"/>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20"/>
              </w:rPr>
            </w:pPr>
          </w:p>
        </w:tc>
      </w:tr>
      <w:tr>
        <w:trPr>
          <w:trHeight w:val="11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20"/>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20"/>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20"/>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様式第５－（イ）－⑥</w:t>
      </w:r>
    </w:p>
    <w:tbl>
      <w:tblPr>
        <w:tblStyle w:val="11"/>
        <w:tblW w:w="9923"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（市町村長又は特別区長）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ind w:left="630" w:hanging="630" w:hangingChars="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記載する業を営んでいるが、新型コロナウイルス感染症に起因して、下記のとおり、</w:t>
            </w:r>
          </w:p>
          <w:p>
            <w:pPr>
              <w:pStyle w:val="0"/>
              <w:suppressAutoHyphens w:val="1"/>
              <w:kinsoku w:val="0"/>
              <w:overflowPunct w:val="0"/>
              <w:autoSpaceDE w:val="0"/>
              <w:autoSpaceDN w:val="0"/>
              <w:adjustRightInd w:val="0"/>
              <w:spacing w:line="240" w:lineRule="exact"/>
              <w:ind w:left="630" w:hanging="630" w:hangingChars="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（注２）が生じているため、経営の安定に支障が生じておりますので、中小企業</w:t>
            </w:r>
          </w:p>
          <w:p>
            <w:pPr>
              <w:pStyle w:val="0"/>
              <w:suppressAutoHyphens w:val="1"/>
              <w:kinsoku w:val="0"/>
              <w:overflowPunct w:val="0"/>
              <w:autoSpaceDE w:val="0"/>
              <w:autoSpaceDN w:val="0"/>
              <w:adjustRightInd w:val="0"/>
              <w:spacing w:line="240" w:lineRule="exact"/>
              <w:ind w:left="630" w:hanging="630" w:hangingChars="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信用保険法第２条第５項第５号の規定に基づき認定されるようお願いします。</w:t>
            </w:r>
          </w:p>
          <w:p>
            <w:pPr>
              <w:pStyle w:val="37"/>
              <w:spacing w:line="240" w:lineRule="exact"/>
              <w:rPr>
                <w:rFonts w:hint="default"/>
              </w:rPr>
            </w:pPr>
            <w:r>
              <w:rPr>
                <w:rFonts w:hint="eastAsia"/>
              </w:rPr>
              <w:t>記</w:t>
            </w:r>
          </w:p>
          <w:p>
            <w:pPr>
              <w:pStyle w:val="39"/>
              <w:jc w:val="left"/>
              <w:rPr>
                <w:rFonts w:hint="default"/>
              </w:rPr>
            </w:pPr>
            <w:r>
              <w:rPr>
                <w:rFonts w:hint="eastAsia"/>
              </w:rPr>
              <w:t>（表</w:t>
            </w:r>
            <w:r>
              <w:rPr>
                <w:rFonts w:hint="eastAsia"/>
              </w:rPr>
              <w:t>)</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20"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20"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210" w:hanging="210" w:hanging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（１）前年の企業全体の売上高等に対する、上記の表に記載した指定業種（以下同じ。）に属する事業　　の売上高等の減少額等の割合</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Ａ：申込時点における最近１か月間の指定業種に属する事業の売上高等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Ｂ：Ａの期間に対応する前年の１か月間の指定業種に属する事業の売上高等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Ｃ：Ａの期間に対応する前年の１か月間の全体の売上高等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（Ｂ＋Ｅ）－（Ａ＋Ｄ）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Ｃ＋Ｆ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Ｄ：Ａの期間後２か月間の指定業種に属する事業の見込み売上高等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Ｅ：Ｄの期間に対応する前年の２か月間の指定業種に属する事業の売上高等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Ｆ：Ｄの期間に対応する前年の２か月間の全体の売上高等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（２）企業全体の売上高等の減少率</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Ｃ－Ｇ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Ｃ　　×</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減少率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Ｇ：Ａの期間に対応する全体の売上高等　　　　　　　　　　　　　　　　</w:t>
            </w:r>
            <w:r>
              <w:rPr>
                <w:rFonts w:hint="eastAsia" w:ascii="ＭＳ ゴシック" w:hAnsi="ＭＳ ゴシック" w:eastAsia="ＭＳ ゴシック"/>
                <w:color w:val="000000"/>
                <w:kern w:val="0"/>
                <w:u w:val="single" w:color="auto"/>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（Ｃ＋Ｆ）－（Ｇ＋Ｈ）</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Ｃ＋Ｆ　　　　×</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減少率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Ｈ：Ｇの期間後２か月間の全体の見込み売上高等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color w:val="000000"/>
                <w:kern w:val="0"/>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-6350</wp:posOffset>
                      </wp:positionH>
                      <wp:positionV relativeFrom="paragraph">
                        <wp:posOffset>214630</wp:posOffset>
                      </wp:positionV>
                      <wp:extent cx="6281420" cy="1281430"/>
                      <wp:effectExtent l="635" t="635" r="24130" b="8890"/>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6281420" cy="1281430"/>
                              </a:xfrm>
                              <a:prstGeom prst="rect">
                                <a:avLst/>
                              </a:prstGeom>
                              <a:noFill/>
                              <a:ln w="9525">
                                <a:solidFill>
                                  <a:srgbClr val="FFFFFF"/>
                                </a:solidFill>
                                <a:miter lim="800000"/>
                                <a:headEnd/>
                                <a:tailEnd/>
                              </a:ln>
                            </wps:spPr>
                            <wps:txbx>
                              <w:txbxContent>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（注１）本様式は、指定業種に属する事業の売上高等の減少が申請者全体の売上高等に相当程度の影響を与えていることによって、申請者全体の売上高</w:t>
                                  </w:r>
                                  <w:bookmarkStart w:id="0" w:name="_GoBack"/>
                                  <w:bookmarkEnd w:id="0"/>
                                  <w:r>
                                    <w:rPr>
                                      <w:rFonts w:hint="eastAsia" w:ascii="ＭＳ ゴシック" w:hAnsi="ＭＳ ゴシック" w:eastAsia="ＭＳ ゴシック"/>
                                      <w:color w:val="000000"/>
                                      <w:kern w:val="0"/>
                                    </w:rPr>
                                    <w:t>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v-text-anchor:top;mso-wrap-distance-top:0pt;mso-wrap-distance-right:9pt;mso-wrap-distance-left:9pt;mso-wrap-distance-bottom:0pt;margin-top:16.89pt;margin-left:-0.5pt;mso-position-horizontal-relative:text;mso-position-vertical-relative:text;position:absolute;height:100.9pt;width:494.6pt;z-index:2;" o:spid="_x0000_s1026" o:allowincell="t" o:allowoverlap="t" filled="f" stroked="t" strokecolor="#ffffff" strokeweight="0.75pt" o:spt="202" type="#_x0000_t202">
                      <v:fill/>
                      <v:stroke miterlimit="8" filltype="solid"/>
                      <v:textbox style="layout-flow:horizontal;">
                        <w:txbxContent>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（注１）本様式は、指定業種に属する事業の売上高等の減少が申請者全体の売上高等に相当程度の影響を与えていることによって、申請者全体の売上高</w:t>
                            </w:r>
                            <w:bookmarkStart w:id="1" w:name="_GoBack"/>
                            <w:bookmarkEnd w:id="1"/>
                            <w:r>
                              <w:rPr>
                                <w:rFonts w:hint="eastAsia" w:ascii="ＭＳ ゴシック" w:hAnsi="ＭＳ ゴシック" w:eastAsia="ＭＳ ゴシック"/>
                                <w:color w:val="000000"/>
                                <w:kern w:val="0"/>
                              </w:rPr>
                              <w:t>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v:textbox>
                      <v:imagedata o:title=""/>
                      <w10:wrap type="none" anchorx="text" anchory="text"/>
                    </v:shape>
                  </w:pict>
                </mc:Fallback>
              </mc:AlternateContent>
            </w:r>
          </w:p>
        </w:tc>
      </w:tr>
    </w:tbl>
    <w:p>
      <w:pPr>
        <w:pStyle w:val="0"/>
        <w:suppressAutoHyphens w:val="1"/>
        <w:kinsoku w:val="0"/>
        <w:wordWrap w:val="0"/>
        <w:autoSpaceDE w:val="0"/>
        <w:autoSpaceDN w:val="0"/>
        <w:spacing w:line="366" w:lineRule="atLeast"/>
        <w:ind w:right="1920"/>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ind w:right="1920"/>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ind w:right="1920"/>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ind w:right="1920"/>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ind w:right="1920"/>
        <w:rPr>
          <w:rFonts w:hint="default" w:ascii="ＭＳ ゴシック" w:hAnsi="ＭＳ ゴシック" w:eastAsia="ＭＳ ゴシック"/>
          <w:sz w:val="24"/>
        </w:rPr>
      </w:pPr>
    </w:p>
    <w:tbl>
      <w:tblPr>
        <w:tblStyle w:val="11"/>
        <w:tblW w:w="10031"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17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113"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20"/>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20"/>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20"/>
              </w:rPr>
            </w:pPr>
          </w:p>
        </w:tc>
      </w:tr>
      <w:tr>
        <w:trPr>
          <w:trHeight w:val="11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sz w:val="20"/>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20"/>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sz w:val="20"/>
              </w:rPr>
            </w:pPr>
          </w:p>
        </w:tc>
      </w:tr>
    </w:tbl>
    <w:p>
      <w:pPr>
        <w:pStyle w:val="0"/>
        <w:suppressAutoHyphens w:val="1"/>
        <w:kinsoku w:val="0"/>
        <w:wordWrap w:val="0"/>
        <w:autoSpaceDE w:val="0"/>
        <w:autoSpaceDN w:val="0"/>
        <w:spacing w:line="366" w:lineRule="atLeast"/>
        <w:ind w:right="-260" w:rightChars="-124"/>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様式第５－（イ）－⑥</w:t>
      </w:r>
    </w:p>
    <w:tbl>
      <w:tblPr>
        <w:tblStyle w:val="11"/>
        <w:tblW w:w="9923"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登別市長　小笠原　春一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ind w:left="630" w:hanging="630" w:hangingChars="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記載する業を営んでいるが、新型コロナウイルス感染症に起因して、下記のとおり、</w:t>
            </w:r>
          </w:p>
          <w:p>
            <w:pPr>
              <w:pStyle w:val="0"/>
              <w:suppressAutoHyphens w:val="1"/>
              <w:kinsoku w:val="0"/>
              <w:overflowPunct w:val="0"/>
              <w:autoSpaceDE w:val="0"/>
              <w:autoSpaceDN w:val="0"/>
              <w:adjustRightInd w:val="0"/>
              <w:spacing w:line="240" w:lineRule="exact"/>
              <w:ind w:left="630" w:hanging="630" w:hangingChars="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（注２）が生じているため、経営の安定に支障が生じておりますので、中小企業</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信用保険法第２条第５項第５号の規定に基づき認定されるようお願いします。</w:t>
            </w:r>
          </w:p>
          <w:p>
            <w:pPr>
              <w:pStyle w:val="37"/>
              <w:spacing w:line="240" w:lineRule="exact"/>
              <w:rPr>
                <w:rFonts w:hint="default"/>
              </w:rPr>
            </w:pPr>
            <w:r>
              <w:rPr>
                <w:rFonts w:hint="eastAsia"/>
              </w:rPr>
              <w:t>記</w:t>
            </w:r>
          </w:p>
          <w:p>
            <w:pPr>
              <w:pStyle w:val="39"/>
              <w:jc w:val="left"/>
              <w:rPr>
                <w:rFonts w:hint="default"/>
              </w:rPr>
            </w:pPr>
            <w:r>
              <w:rPr>
                <w:rFonts w:hint="eastAsia"/>
              </w:rPr>
              <w:t>（表</w:t>
            </w:r>
            <w:r>
              <w:rPr>
                <w:rFonts w:hint="eastAsia"/>
              </w:rPr>
              <w:t>)</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20"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20"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210" w:hanging="210" w:hanging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（１）前年の企業全体の売上高等に対する、上記の表に記載した指定業種（以下同じ。）に属する事業　　の売上高等の減少額等の割合</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Ａ：申込時点における最近１か月間の指定業種に属する事業の売上高等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Ｂ：Ａの期間に対応する前年の１か月間の指定業種に属する事業の売上高等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Ｃ：Ａの期間に対応する前年の１か月間の全体の売上高等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（Ｂ＋Ｅ）－（Ａ＋Ｄ）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Ｃ＋Ｆ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Ｄ：Ａの期間後２か月間の指定業種に属する事業の見込み売上高等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Ｅ：Ｄの期間に対応する前年の２か月間の指定業種に属する事業の売上高等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Ｆ：Ｄの期間に対応する前年の２か月間の全体の売上高等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（２）企業全体の売上高等の減少率</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Ｃ－Ｇ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Ｃ　　×</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減少率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Ｇ：Ａの期間に対応する全体の売上高等　　　　　　　　　　　　　　　　</w:t>
            </w:r>
            <w:r>
              <w:rPr>
                <w:rFonts w:hint="eastAsia" w:ascii="ＭＳ ゴシック" w:hAnsi="ＭＳ ゴシック" w:eastAsia="ＭＳ ゴシック"/>
                <w:color w:val="000000"/>
                <w:kern w:val="0"/>
                <w:u w:val="single" w:color="auto"/>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（Ｃ＋Ｆ）－（Ｇ＋Ｈ）</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Ｃ＋Ｆ　　　　×</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減少率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Ｈ：Ｇの期間後２か月間の全体の見込み売上高等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ゴシック" w:hAnsi="ＭＳ ゴシック"/>
                <w:color w:val="000000"/>
                <w:kern w:val="0"/>
              </w:rPr>
            </w:pPr>
          </w:p>
        </w:tc>
      </w:tr>
    </w:tbl>
    <w:tbl>
      <w:tblPr>
        <w:tblStyle w:val="44"/>
        <w:tblpPr w:leftFromText="0" w:rightFromText="0" w:topFromText="0" w:bottomFromText="0" w:vertAnchor="text" w:horzAnchor="margin" w:tblpX="73" w:tblpY="88"/>
        <w:tblW w:w="0" w:type="auto"/>
        <w:tblLayout w:type="fixed"/>
        <w:tblLook w:firstRow="1" w:lastRow="0" w:firstColumn="1" w:lastColumn="0" w:noHBand="0" w:noVBand="1" w:val="04A0"/>
      </w:tblPr>
      <w:tblGrid>
        <w:gridCol w:w="9955"/>
      </w:tblGrid>
      <w:tr>
        <w:trPr>
          <w:trHeight w:val="1887" w:hRule="atLeast"/>
        </w:trPr>
        <w:tc>
          <w:tcPr>
            <w:tcW w:w="9955" w:type="dxa"/>
            <w:vAlign w:val="top"/>
          </w:tcPr>
          <w:p>
            <w:pPr>
              <w:pStyle w:val="0"/>
              <w:suppressAutoHyphens w:val="1"/>
              <w:wordWrap w:val="0"/>
              <w:spacing w:line="240" w:lineRule="exact"/>
              <w:ind w:left="862" w:leftChars="0" w:right="193" w:rightChars="92" w:hanging="862" w:firstLineChars="0"/>
              <w:jc w:val="left"/>
              <w:textAlignment w:val="baseline"/>
              <w:rPr>
                <w:rFonts w:hint="eastAsia"/>
              </w:rPr>
            </w:pPr>
          </w:p>
          <w:p>
            <w:pPr>
              <w:pStyle w:val="0"/>
              <w:suppressAutoHyphens w:val="1"/>
              <w:wordWrap w:val="0"/>
              <w:spacing w:line="240" w:lineRule="exact"/>
              <w:ind w:left="862" w:hanging="862"/>
              <w:jc w:val="left"/>
              <w:textAlignment w:val="baseline"/>
              <w:rPr>
                <w:rFonts w:hint="eastAsia"/>
              </w:rPr>
            </w:pPr>
            <w:r>
              <w:rPr>
                <w:rFonts w:hint="eastAsia"/>
              </w:rPr>
              <w:t>市町村記載欄</w:t>
            </w:r>
          </w:p>
          <w:p>
            <w:pPr>
              <w:pStyle w:val="0"/>
              <w:suppressAutoHyphens w:val="1"/>
              <w:wordWrap w:val="0"/>
              <w:spacing w:line="240" w:lineRule="exact"/>
              <w:ind w:left="862" w:hanging="862"/>
              <w:jc w:val="left"/>
              <w:textAlignment w:val="baseline"/>
              <w:rPr>
                <w:rFonts w:hint="eastAsia"/>
              </w:rPr>
            </w:pPr>
            <w:r>
              <w:rPr>
                <w:rFonts w:hint="eastAsia"/>
              </w:rPr>
              <w:t>登商第　　　　号</w:t>
            </w:r>
          </w:p>
          <w:p>
            <w:pPr>
              <w:pStyle w:val="0"/>
              <w:suppressAutoHyphens w:val="1"/>
              <w:wordWrap w:val="0"/>
              <w:spacing w:line="240" w:lineRule="exact"/>
              <w:ind w:left="862" w:hanging="862"/>
              <w:jc w:val="left"/>
              <w:textAlignment w:val="baseline"/>
              <w:rPr>
                <w:rFonts w:hint="eastAsia"/>
              </w:rPr>
            </w:pPr>
            <w:r>
              <w:rPr>
                <w:rFonts w:hint="eastAsia"/>
              </w:rPr>
              <w:t>令和　　年　　月　　日</w:t>
            </w:r>
          </w:p>
          <w:p>
            <w:pPr>
              <w:pStyle w:val="0"/>
              <w:suppressAutoHyphens w:val="1"/>
              <w:wordWrap w:val="0"/>
              <w:spacing w:line="240" w:lineRule="exact"/>
              <w:ind w:left="862" w:hanging="862"/>
              <w:jc w:val="left"/>
              <w:textAlignment w:val="baseline"/>
              <w:rPr>
                <w:rFonts w:hint="eastAsia"/>
              </w:rPr>
            </w:pPr>
            <w:r>
              <w:rPr>
                <w:rFonts w:hint="eastAsia"/>
              </w:rPr>
              <w:t>申請のとおり、相違ないことを認定します。</w:t>
            </w:r>
          </w:p>
          <w:p>
            <w:pPr>
              <w:pStyle w:val="0"/>
              <w:suppressAutoHyphens w:val="1"/>
              <w:wordWrap w:val="0"/>
              <w:spacing w:line="240" w:lineRule="exact"/>
              <w:ind w:left="862" w:hanging="862"/>
              <w:jc w:val="left"/>
              <w:textAlignment w:val="baseline"/>
              <w:rPr>
                <w:rFonts w:hint="eastAsia"/>
              </w:rPr>
            </w:pPr>
            <w:r>
              <w:rPr>
                <w:rFonts w:hint="eastAsia"/>
              </w:rPr>
              <w:t>（注）本認定書の有効期間：令和　　年　　月　　日から令和　　年　　月　　日まで</w:t>
            </w:r>
          </w:p>
          <w:p>
            <w:pPr>
              <w:pStyle w:val="0"/>
              <w:wordWrap w:val="0"/>
              <w:jc w:val="right"/>
              <w:rPr>
                <w:rFonts w:hint="eastAsia"/>
              </w:rPr>
            </w:pPr>
            <w:r>
              <w:rPr>
                <w:rFonts w:hint="eastAsia"/>
                <w:sz w:val="32"/>
              </w:rPr>
              <w:t>北海道登別市長　小笠原　春一</w:t>
            </w:r>
            <w:r>
              <w:rPr>
                <w:rFonts w:hint="eastAsia"/>
                <w:sz w:val="32"/>
              </w:rPr>
              <w:t xml:space="preserve">  </w:t>
            </w:r>
          </w:p>
        </w:tc>
      </w:tr>
    </w:tbl>
    <w:p>
      <w:pPr>
        <w:pStyle w:val="0"/>
        <w:suppressAutoHyphens w:val="1"/>
        <w:wordWrap w:val="0"/>
        <w:spacing w:line="240" w:lineRule="exact"/>
        <w:ind w:left="862" w:hanging="862"/>
        <w:jc w:val="center"/>
        <w:textAlignment w:val="baseline"/>
        <w:rPr>
          <w:rFonts w:hint="eastAsia"/>
        </w:rPr>
      </w:pPr>
      <w:r>
        <w:rPr>
          <w:rFonts w:hint="eastAsia"/>
          <w:b w:val="1"/>
          <w:sz w:val="32"/>
        </w:rPr>
        <w:t>５号認定（イ－⑥）　売上高計算表</w:t>
      </w:r>
    </w:p>
    <w:p>
      <w:pPr>
        <w:pStyle w:val="0"/>
        <w:suppressAutoHyphens w:val="1"/>
        <w:wordWrap w:val="0"/>
        <w:spacing w:line="240" w:lineRule="exact"/>
        <w:ind w:left="862" w:hanging="862"/>
        <w:jc w:val="center"/>
        <w:textAlignment w:val="baseline"/>
        <w:rPr>
          <w:rFonts w:hint="eastAsia"/>
        </w:rPr>
      </w:pPr>
    </w:p>
    <w:p>
      <w:pPr>
        <w:pStyle w:val="0"/>
        <w:suppressAutoHyphens w:val="1"/>
        <w:kinsoku w:val="0"/>
        <w:overflowPunct w:val="0"/>
        <w:autoSpaceDE w:val="0"/>
        <w:autoSpaceDN w:val="0"/>
        <w:adjustRightInd w:val="0"/>
        <w:spacing w:line="220" w:lineRule="exact"/>
        <w:jc w:val="left"/>
        <w:textAlignment w:val="baseline"/>
        <w:rPr>
          <w:rFonts w:hint="default" w:ascii="ＭＳ 明朝" w:hAnsi="ＭＳ 明朝"/>
          <w:color w:val="000000"/>
          <w:spacing w:val="16"/>
          <w:kern w:val="0"/>
        </w:rPr>
      </w:pPr>
      <w:r>
        <w:rPr>
          <w:rFonts w:hint="eastAsia" w:ascii="ＭＳ 明朝" w:hAnsi="ＭＳ 明朝"/>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明朝" w:hAnsi="ＭＳ 明朝"/>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明朝" w:hAnsi="ＭＳ 明朝"/>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明朝" w:hAnsi="ＭＳ 明朝"/>
          <w:color w:val="000000"/>
          <w:spacing w:val="16"/>
          <w:kern w:val="0"/>
        </w:rPr>
      </w:pPr>
      <w:r>
        <w:rPr>
          <w:rFonts w:hint="eastAsia" w:ascii="ＭＳ 明朝" w:hAnsi="ＭＳ 明朝"/>
          <w:color w:val="000000"/>
          <w:spacing w:val="16"/>
          <w:kern w:val="0"/>
        </w:rPr>
        <w:t>（１）前年の企業全体の売上高等に対する、上記の表に記載した指定業種</w:t>
      </w:r>
    </w:p>
    <w:p>
      <w:pPr>
        <w:pStyle w:val="0"/>
        <w:suppressAutoHyphens w:val="1"/>
        <w:kinsoku w:val="0"/>
        <w:overflowPunct w:val="0"/>
        <w:autoSpaceDE w:val="0"/>
        <w:autoSpaceDN w:val="0"/>
        <w:adjustRightInd w:val="0"/>
        <w:spacing w:line="220" w:lineRule="exact"/>
        <w:ind w:firstLine="726" w:firstLineChars="300"/>
        <w:jc w:val="left"/>
        <w:textAlignment w:val="baseline"/>
        <w:rPr>
          <w:rFonts w:hint="default" w:ascii="ＭＳ 明朝" w:hAnsi="ＭＳ 明朝"/>
          <w:color w:val="000000"/>
          <w:spacing w:val="16"/>
          <w:kern w:val="0"/>
        </w:rPr>
      </w:pPr>
      <w:r>
        <w:rPr>
          <w:rFonts w:hint="eastAsia" w:ascii="ＭＳ 明朝" w:hAnsi="ＭＳ 明朝"/>
          <w:color w:val="000000"/>
          <w:spacing w:val="16"/>
          <w:kern w:val="0"/>
        </w:rPr>
        <w:t>（以下同じ。）に属する事業の売上高等の減少額等の割合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明朝" w:hAnsi="ＭＳ 明朝"/>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明朝" w:hAnsi="ＭＳ 明朝"/>
          <w:color w:val="000000"/>
          <w:spacing w:val="16"/>
          <w:kern w:val="0"/>
        </w:rPr>
      </w:pPr>
      <w:r>
        <w:rPr>
          <w:rFonts w:hint="eastAsia" w:ascii="ＭＳ 明朝" w:hAnsi="ＭＳ 明朝"/>
          <w:color w:val="000000"/>
          <w:kern w:val="0"/>
        </w:rPr>
        <w:t>（イ）最近</w:t>
      </w:r>
      <w:r>
        <w:rPr>
          <w:rFonts w:hint="eastAsia" w:ascii="ＭＳ 明朝" w:hAnsi="ＭＳ 明朝"/>
          <w:color w:val="000000"/>
          <w:kern w:val="0"/>
        </w:rPr>
        <w:t>1</w:t>
      </w:r>
      <w:r>
        <w:rPr>
          <w:rFonts w:hint="eastAsia" w:ascii="ＭＳ 明朝" w:hAnsi="ＭＳ 明朝"/>
          <w:color w:val="000000"/>
          <w:kern w:val="0"/>
        </w:rPr>
        <w:t>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明朝" w:hAnsi="ＭＳ 明朝"/>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明朝" w:hAnsi="ＭＳ 明朝"/>
          <w:color w:val="000000"/>
          <w:spacing w:val="16"/>
          <w:kern w:val="0"/>
        </w:rPr>
      </w:pPr>
      <w:r>
        <w:rPr>
          <w:rFonts w:hint="default" w:ascii="ＭＳ 明朝" w:hAnsi="ＭＳ 明朝"/>
          <w:color w:val="000000"/>
          <w:kern w:val="0"/>
        </w:rPr>
        <w:t xml:space="preserve">      </w:t>
      </w:r>
      <w:r>
        <w:rPr>
          <w:rFonts w:hint="eastAsia" w:ascii="ＭＳ 明朝" w:hAnsi="ＭＳ 明朝"/>
          <w:color w:val="000000"/>
          <w:kern w:val="0"/>
        </w:rPr>
        <w:t>　　</w:t>
      </w:r>
      <w:r>
        <w:rPr>
          <w:rFonts w:hint="default" w:ascii="ＭＳ 明朝" w:hAnsi="ＭＳ 明朝"/>
          <w:color w:val="000000"/>
          <w:kern w:val="0"/>
          <w:u w:val="single" w:color="000000"/>
        </w:rPr>
        <w:t xml:space="preserve"> </w:t>
      </w:r>
      <w:r>
        <w:rPr>
          <w:rFonts w:hint="eastAsia" w:ascii="ＭＳ 明朝" w:hAnsi="ＭＳ 明朝"/>
          <w:color w:val="000000"/>
          <w:kern w:val="0"/>
          <w:u w:val="single" w:color="000000"/>
        </w:rPr>
        <w:t>Ｂ－Ａ</w:t>
      </w:r>
      <w:r>
        <w:rPr>
          <w:rFonts w:hint="eastAsia" w:ascii="ＭＳ 明朝" w:hAnsi="ＭＳ 明朝"/>
          <w:color w:val="000000"/>
          <w:kern w:val="0"/>
        </w:rPr>
        <w:t>　　　　　　　　　　　　　　　　　　</w:t>
      </w:r>
      <w:r>
        <w:rPr>
          <w:rFonts w:hint="eastAsia" w:ascii="ＭＳ 明朝" w:hAnsi="ＭＳ 明朝"/>
          <w:color w:val="000000"/>
          <w:kern w:val="0"/>
          <w:u w:val="single" w:color="000000"/>
        </w:rPr>
        <w:t>割合　　</w:t>
      </w:r>
      <w:r>
        <w:rPr>
          <w:rFonts w:hint="default" w:ascii="ＭＳ 明朝" w:hAnsi="ＭＳ 明朝"/>
          <w:color w:val="000000"/>
          <w:kern w:val="0"/>
          <w:u w:val="single" w:color="000000"/>
        </w:rPr>
        <w:t xml:space="preserve"> </w:t>
      </w:r>
      <w:r>
        <w:rPr>
          <w:rFonts w:hint="eastAsia" w:ascii="ＭＳ 明朝" w:hAnsi="ＭＳ 明朝"/>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明朝" w:hAnsi="ＭＳ 明朝"/>
          <w:color w:val="000000"/>
          <w:kern w:val="0"/>
          <w:u w:val="single" w:color="auto"/>
        </w:rPr>
      </w:pPr>
      <w:r>
        <w:rPr>
          <w:rFonts w:hint="default" w:ascii="ＭＳ 明朝" w:hAnsi="ＭＳ 明朝"/>
          <w:color w:val="000000"/>
          <w:kern w:val="0"/>
        </w:rPr>
        <w:t xml:space="preserve">       </w:t>
      </w:r>
      <w:r>
        <w:rPr>
          <w:rFonts w:hint="eastAsia" w:ascii="ＭＳ 明朝" w:hAnsi="ＭＳ 明朝"/>
          <w:color w:val="000000"/>
          <w:kern w:val="0"/>
        </w:rPr>
        <w:t>　　</w:t>
      </w:r>
      <w:r>
        <w:rPr>
          <w:rFonts w:hint="default" w:ascii="ＭＳ 明朝" w:hAnsi="ＭＳ 明朝"/>
          <w:color w:val="000000"/>
          <w:kern w:val="0"/>
        </w:rPr>
        <w:t xml:space="preserve">  </w:t>
      </w:r>
      <w:r>
        <w:rPr>
          <w:rFonts w:hint="eastAsia" w:ascii="ＭＳ 明朝" w:hAnsi="ＭＳ 明朝"/>
          <w:color w:val="000000"/>
          <w:kern w:val="0"/>
        </w:rPr>
        <w:t>Ｃ</w:t>
      </w:r>
      <w:r>
        <w:rPr>
          <w:rFonts w:hint="default" w:ascii="ＭＳ 明朝" w:hAnsi="ＭＳ 明朝"/>
          <w:color w:val="000000"/>
          <w:kern w:val="0"/>
        </w:rPr>
        <w:t xml:space="preserve">   </w:t>
      </w:r>
      <w:r>
        <w:rPr>
          <w:rFonts w:hint="eastAsia" w:ascii="ＭＳ 明朝" w:hAnsi="ＭＳ 明朝"/>
          <w:color w:val="000000"/>
          <w:kern w:val="0"/>
        </w:rPr>
        <w:t>×</w:t>
      </w:r>
      <w:r>
        <w:rPr>
          <w:rFonts w:hint="default" w:ascii="ＭＳ 明朝" w:hAnsi="ＭＳ 明朝"/>
          <w:color w:val="000000"/>
          <w:kern w:val="0"/>
        </w:rPr>
        <w:t>100</w:t>
      </w:r>
    </w:p>
    <w:p>
      <w:pPr>
        <w:pStyle w:val="0"/>
        <w:suppressAutoHyphens w:val="1"/>
        <w:kinsoku w:val="0"/>
        <w:overflowPunct w:val="0"/>
        <w:autoSpaceDE w:val="0"/>
        <w:autoSpaceDN w:val="0"/>
        <w:adjustRightInd w:val="0"/>
        <w:spacing w:line="220" w:lineRule="exact"/>
        <w:jc w:val="left"/>
        <w:textAlignment w:val="baseline"/>
        <w:rPr>
          <w:rFonts w:hint="default" w:ascii="ＭＳ 明朝" w:hAnsi="ＭＳ 明朝"/>
          <w:color w:val="000000"/>
          <w:kern w:val="0"/>
          <w:u w:val="single" w:color="auto"/>
        </w:rPr>
      </w:pPr>
      <w:r>
        <w:rPr>
          <w:rFonts w:hint="default" w:ascii="ＭＳ 明朝" w:hAnsi="ＭＳ 明朝"/>
          <w:color w:val="000000"/>
          <w:kern w:val="0"/>
        </w:rPr>
        <w:t xml:space="preserve">  </w:t>
      </w:r>
      <w:r>
        <w:rPr>
          <w:rFonts w:hint="eastAsia" w:ascii="ＭＳ 明朝" w:hAnsi="ＭＳ 明朝"/>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明朝" w:hAnsi="ＭＳ 明朝"/>
          <w:color w:val="000000"/>
          <w:spacing w:val="16"/>
          <w:kern w:val="0"/>
          <w:u w:val="single" w:color="auto"/>
        </w:rPr>
      </w:pPr>
      <w:r>
        <w:rPr>
          <w:rFonts w:hint="default" w:ascii="ＭＳ 明朝" w:hAnsi="ＭＳ 明朝"/>
          <w:color w:val="000000"/>
          <w:kern w:val="0"/>
        </w:rPr>
        <w:t xml:space="preserve">    </w:t>
      </w:r>
      <w:r>
        <w:rPr>
          <w:rFonts w:hint="eastAsia" w:ascii="ＭＳ 明朝" w:hAnsi="ＭＳ 明朝"/>
          <w:color w:val="000000"/>
          <w:kern w:val="0"/>
        </w:rPr>
        <w:t>Ａ：申込時点における最近</w:t>
      </w:r>
      <w:r>
        <w:rPr>
          <w:rFonts w:hint="eastAsia" w:ascii="ＭＳ 明朝" w:hAnsi="ＭＳ 明朝"/>
          <w:color w:val="000000"/>
          <w:kern w:val="0"/>
        </w:rPr>
        <w:t>1</w:t>
      </w:r>
      <w:r>
        <w:rPr>
          <w:rFonts w:hint="eastAsia" w:ascii="ＭＳ 明朝" w:hAnsi="ＭＳ 明朝"/>
          <w:color w:val="000000"/>
          <w:kern w:val="0"/>
        </w:rPr>
        <w:t>か月間の指定業種に属する事業の売上高等　　</w:t>
      </w:r>
      <w:r>
        <w:rPr>
          <w:rFonts w:hint="eastAsia" w:ascii="ＭＳ 明朝" w:hAnsi="ＭＳ 明朝"/>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明朝" w:hAnsi="ＭＳ 明朝"/>
          <w:color w:val="000000"/>
          <w:spacing w:val="16"/>
          <w:kern w:val="0"/>
          <w:u w:val="single" w:color="auto"/>
        </w:rPr>
      </w:pPr>
    </w:p>
    <w:p>
      <w:pPr>
        <w:pStyle w:val="0"/>
        <w:suppressAutoHyphens w:val="1"/>
        <w:kinsoku w:val="0"/>
        <w:overflowPunct w:val="0"/>
        <w:autoSpaceDE w:val="0"/>
        <w:autoSpaceDN w:val="0"/>
        <w:adjustRightInd w:val="0"/>
        <w:spacing w:line="220" w:lineRule="exact"/>
        <w:jc w:val="left"/>
        <w:textAlignment w:val="baseline"/>
        <w:rPr>
          <w:rFonts w:hint="default" w:ascii="ＭＳ 明朝" w:hAnsi="ＭＳ 明朝"/>
          <w:color w:val="000000"/>
          <w:kern w:val="0"/>
          <w:u w:val="single" w:color="000000"/>
        </w:rPr>
      </w:pPr>
      <w:r>
        <w:rPr>
          <w:rFonts w:hint="eastAsia" w:ascii="ＭＳ 明朝" w:hAnsi="ＭＳ 明朝"/>
          <w:color w:val="000000"/>
          <w:kern w:val="0"/>
        </w:rPr>
        <w:t>　　Ｂ：Ａの期間に対応する前年の</w:t>
      </w:r>
      <w:r>
        <w:rPr>
          <w:rFonts w:hint="eastAsia" w:ascii="ＭＳ 明朝" w:hAnsi="ＭＳ 明朝"/>
          <w:color w:val="000000"/>
          <w:kern w:val="0"/>
        </w:rPr>
        <w:t>1</w:t>
      </w:r>
      <w:r>
        <w:rPr>
          <w:rFonts w:hint="eastAsia" w:ascii="ＭＳ 明朝" w:hAnsi="ＭＳ 明朝"/>
          <w:color w:val="000000"/>
          <w:kern w:val="0"/>
        </w:rPr>
        <w:t>か月間の指定業種に属する事業の売上高等</w:t>
      </w:r>
      <w:r>
        <w:rPr>
          <w:rFonts w:hint="eastAsia" w:ascii="ＭＳ 明朝" w:hAnsi="ＭＳ 明朝"/>
          <w:color w:val="000000"/>
          <w:kern w:val="0"/>
          <w:u w:val="single" w:color="000000"/>
        </w:rPr>
        <w:t>　　　　　　　円</w:t>
      </w:r>
    </w:p>
    <w:p>
      <w:pPr>
        <w:pStyle w:val="0"/>
        <w:suppressAutoHyphens w:val="1"/>
        <w:kinsoku w:val="0"/>
        <w:overflowPunct w:val="0"/>
        <w:autoSpaceDE w:val="0"/>
        <w:autoSpaceDN w:val="0"/>
        <w:adjustRightInd w:val="0"/>
        <w:spacing w:line="220" w:lineRule="exact"/>
        <w:jc w:val="left"/>
        <w:textAlignment w:val="baseline"/>
        <w:rPr>
          <w:rFonts w:hint="default" w:ascii="ＭＳ 明朝" w:hAnsi="ＭＳ 明朝"/>
          <w:color w:val="000000"/>
          <w:kern w:val="0"/>
          <w:u w:val="single" w:color="000000"/>
        </w:rPr>
      </w:pPr>
    </w:p>
    <w:p>
      <w:pPr>
        <w:pStyle w:val="0"/>
        <w:suppressAutoHyphens w:val="1"/>
        <w:kinsoku w:val="0"/>
        <w:overflowPunct w:val="0"/>
        <w:autoSpaceDE w:val="0"/>
        <w:autoSpaceDN w:val="0"/>
        <w:adjustRightInd w:val="0"/>
        <w:spacing w:line="220" w:lineRule="exact"/>
        <w:ind w:firstLine="212" w:firstLineChars="100"/>
        <w:jc w:val="left"/>
        <w:textAlignment w:val="baseline"/>
        <w:rPr>
          <w:rFonts w:hint="default" w:ascii="ＭＳ 明朝" w:hAnsi="ＭＳ 明朝"/>
          <w:color w:val="000000"/>
          <w:kern w:val="0"/>
        </w:rPr>
      </w:pPr>
      <w:r>
        <w:rPr>
          <w:rFonts w:hint="eastAsia" w:ascii="ＭＳ 明朝" w:hAnsi="ＭＳ 明朝"/>
          <w:color w:val="000000"/>
          <w:kern w:val="0"/>
        </w:rPr>
        <w:t>　Ｃ：Ａの期間に対応する前年の</w:t>
      </w:r>
      <w:r>
        <w:rPr>
          <w:rFonts w:hint="eastAsia" w:ascii="ＭＳ 明朝" w:hAnsi="ＭＳ 明朝"/>
          <w:color w:val="000000"/>
          <w:kern w:val="0"/>
        </w:rPr>
        <w:t>1</w:t>
      </w:r>
      <w:r>
        <w:rPr>
          <w:rFonts w:hint="eastAsia" w:ascii="ＭＳ 明朝" w:hAnsi="ＭＳ 明朝"/>
          <w:color w:val="000000"/>
          <w:kern w:val="0"/>
        </w:rPr>
        <w:t>か月間の全体の売上高等　　　　</w:t>
      </w:r>
      <w:r>
        <w:rPr>
          <w:rFonts w:hint="eastAsia" w:ascii="ＭＳ 明朝" w:hAnsi="ＭＳ 明朝"/>
          <w:color w:val="000000"/>
          <w:kern w:val="0"/>
        </w:rPr>
        <w:t xml:space="preserve">        </w:t>
      </w:r>
      <w:r>
        <w:rPr>
          <w:rFonts w:hint="eastAsia" w:ascii="ＭＳ 明朝" w:hAnsi="ＭＳ 明朝"/>
          <w:color w:val="000000"/>
          <w:kern w:val="0"/>
          <w:u w:val="single" w:color="auto"/>
        </w:rPr>
        <w:t>　　</w:t>
      </w:r>
      <w:r>
        <w:rPr>
          <w:rFonts w:hint="eastAsia" w:ascii="ＭＳ 明朝" w:hAnsi="ＭＳ 明朝"/>
          <w:color w:val="000000"/>
          <w:kern w:val="0"/>
          <w:u w:val="single" w:color="auto"/>
        </w:rPr>
        <w:t xml:space="preserve">   </w:t>
      </w:r>
      <w:r>
        <w:rPr>
          <w:rFonts w:hint="eastAsia" w:ascii="ＭＳ 明朝" w:hAnsi="ＭＳ 明朝"/>
          <w:color w:val="000000"/>
          <w:kern w:val="0"/>
          <w:u w:val="single" w:color="auto"/>
        </w:rPr>
        <w:t>　　</w:t>
      </w:r>
      <w:r>
        <w:rPr>
          <w:rFonts w:hint="eastAsia" w:ascii="ＭＳ 明朝" w:hAnsi="ＭＳ 明朝"/>
          <w:color w:val="000000"/>
          <w:kern w:val="0"/>
          <w:u w:val="single" w:color="auto"/>
        </w:rPr>
        <w:t xml:space="preserve">   </w:t>
      </w:r>
      <w:r>
        <w:rPr>
          <w:rFonts w:hint="eastAsia" w:ascii="ＭＳ 明朝" w:hAnsi="ＭＳ 明朝"/>
          <w:color w:val="000000"/>
          <w:kern w:val="0"/>
          <w:u w:val="single" w:color="auto"/>
        </w:rPr>
        <w:t>円</w:t>
      </w:r>
    </w:p>
    <w:p>
      <w:pPr>
        <w:pStyle w:val="0"/>
        <w:suppressAutoHyphens w:val="1"/>
        <w:kinsoku w:val="0"/>
        <w:overflowPunct w:val="0"/>
        <w:autoSpaceDE w:val="0"/>
        <w:autoSpaceDN w:val="0"/>
        <w:adjustRightInd w:val="0"/>
        <w:spacing w:line="220" w:lineRule="exact"/>
        <w:ind w:firstLine="212" w:firstLineChars="100"/>
        <w:jc w:val="left"/>
        <w:textAlignment w:val="baseline"/>
        <w:rPr>
          <w:rFonts w:hint="default" w:ascii="ＭＳ 明朝" w:hAnsi="ＭＳ 明朝"/>
          <w:color w:val="000000"/>
          <w:kern w:val="0"/>
        </w:rPr>
      </w:pPr>
    </w:p>
    <w:p>
      <w:pPr>
        <w:pStyle w:val="0"/>
        <w:suppressAutoHyphens w:val="1"/>
        <w:kinsoku w:val="0"/>
        <w:overflowPunct w:val="0"/>
        <w:autoSpaceDE w:val="0"/>
        <w:autoSpaceDN w:val="0"/>
        <w:adjustRightInd w:val="0"/>
        <w:spacing w:line="220" w:lineRule="exact"/>
        <w:ind w:firstLine="212" w:firstLineChars="100"/>
        <w:jc w:val="left"/>
        <w:textAlignment w:val="baseline"/>
        <w:rPr>
          <w:rFonts w:hint="default" w:ascii="ＭＳ 明朝" w:hAnsi="ＭＳ 明朝"/>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明朝" w:hAnsi="ＭＳ 明朝"/>
          <w:color w:val="000000"/>
          <w:spacing w:val="16"/>
          <w:kern w:val="0"/>
        </w:rPr>
      </w:pPr>
      <w:r>
        <w:rPr>
          <w:rFonts w:hint="eastAsia" w:ascii="ＭＳ 明朝" w:hAnsi="ＭＳ 明朝"/>
          <w:color w:val="000000"/>
          <w:kern w:val="0"/>
        </w:rPr>
        <w:t>（ロ）最近</w:t>
      </w:r>
      <w:r>
        <w:rPr>
          <w:rFonts w:hint="eastAsia" w:ascii="ＭＳ 明朝" w:hAnsi="ＭＳ 明朝"/>
          <w:color w:val="000000"/>
          <w:kern w:val="0"/>
        </w:rPr>
        <w:t>3</w:t>
      </w:r>
      <w:r>
        <w:rPr>
          <w:rFonts w:hint="eastAsia" w:ascii="ＭＳ 明朝" w:hAnsi="ＭＳ 明朝"/>
          <w:color w:val="000000"/>
          <w:kern w:val="0"/>
        </w:rPr>
        <w:t>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明朝" w:hAnsi="ＭＳ 明朝"/>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明朝" w:hAnsi="ＭＳ 明朝"/>
          <w:color w:val="000000"/>
          <w:spacing w:val="16"/>
          <w:kern w:val="0"/>
        </w:rPr>
      </w:pPr>
      <w:r>
        <w:rPr>
          <w:rFonts w:hint="default" w:ascii="ＭＳ 明朝" w:hAnsi="ＭＳ 明朝"/>
          <w:color w:val="000000"/>
          <w:kern w:val="0"/>
        </w:rPr>
        <w:t xml:space="preserve">   </w:t>
      </w:r>
      <w:r>
        <w:rPr>
          <w:rFonts w:hint="eastAsia" w:ascii="ＭＳ 明朝" w:hAnsi="ＭＳ 明朝"/>
          <w:color w:val="000000"/>
          <w:kern w:val="0"/>
          <w:u w:val="single" w:color="000000"/>
        </w:rPr>
        <w:t>（Ｂ＋Ｅ）－（Ａ＋Ｄ）</w:t>
      </w:r>
      <w:r>
        <w:rPr>
          <w:rFonts w:hint="eastAsia" w:ascii="ＭＳ 明朝" w:hAnsi="ＭＳ 明朝"/>
          <w:color w:val="000000"/>
          <w:kern w:val="0"/>
        </w:rPr>
        <w:t>　　　　　　　　　　　　　　</w:t>
      </w:r>
      <w:r>
        <w:rPr>
          <w:rFonts w:hint="eastAsia" w:ascii="ＭＳ 明朝" w:hAnsi="ＭＳ 明朝"/>
          <w:color w:val="000000"/>
          <w:kern w:val="0"/>
        </w:rPr>
        <w:t xml:space="preserve"> </w:t>
      </w:r>
      <w:r>
        <w:rPr>
          <w:rFonts w:hint="eastAsia" w:ascii="ＭＳ 明朝" w:hAnsi="ＭＳ 明朝"/>
          <w:color w:val="000000"/>
          <w:kern w:val="0"/>
          <w:u w:val="single" w:color="000000"/>
        </w:rPr>
        <w:t>割合　　</w:t>
      </w:r>
      <w:r>
        <w:rPr>
          <w:rFonts w:hint="default" w:ascii="ＭＳ 明朝" w:hAnsi="ＭＳ 明朝"/>
          <w:color w:val="000000"/>
          <w:kern w:val="0"/>
          <w:u w:val="single" w:color="000000"/>
        </w:rPr>
        <w:t xml:space="preserve"> </w:t>
      </w:r>
      <w:r>
        <w:rPr>
          <w:rFonts w:hint="eastAsia" w:ascii="ＭＳ 明朝" w:hAnsi="ＭＳ 明朝"/>
          <w:color w:val="000000"/>
          <w:kern w:val="0"/>
          <w:u w:val="single" w:color="000000"/>
        </w:rPr>
        <w:t>　　　％</w:t>
      </w:r>
    </w:p>
    <w:p>
      <w:pPr>
        <w:pStyle w:val="0"/>
        <w:suppressAutoHyphens w:val="1"/>
        <w:kinsoku w:val="0"/>
        <w:overflowPunct w:val="0"/>
        <w:autoSpaceDE w:val="0"/>
        <w:autoSpaceDN w:val="0"/>
        <w:adjustRightInd w:val="0"/>
        <w:spacing w:line="220" w:lineRule="exact"/>
        <w:ind w:left="632" w:leftChars="298"/>
        <w:jc w:val="left"/>
        <w:textAlignment w:val="baseline"/>
        <w:rPr>
          <w:rFonts w:hint="default" w:ascii="ＭＳ 明朝" w:hAnsi="ＭＳ 明朝"/>
          <w:color w:val="000000"/>
          <w:spacing w:val="16"/>
          <w:kern w:val="0"/>
        </w:rPr>
      </w:pPr>
      <w:r>
        <w:rPr>
          <w:rFonts w:hint="default" w:ascii="ＭＳ 明朝" w:hAnsi="ＭＳ 明朝"/>
          <w:color w:val="000000"/>
          <w:kern w:val="0"/>
        </w:rPr>
        <w:t xml:space="preserve">         </w:t>
      </w:r>
      <w:r>
        <w:rPr>
          <w:rFonts w:hint="eastAsia" w:ascii="ＭＳ 明朝" w:hAnsi="ＭＳ 明朝"/>
          <w:color w:val="000000"/>
          <w:kern w:val="0"/>
        </w:rPr>
        <w:t>Ｃ＋Ｆ</w:t>
      </w:r>
      <w:r>
        <w:rPr>
          <w:rFonts w:hint="default" w:ascii="ＭＳ 明朝" w:hAnsi="ＭＳ 明朝"/>
          <w:color w:val="000000"/>
          <w:kern w:val="0"/>
        </w:rPr>
        <w:t xml:space="preserve">         </w:t>
      </w:r>
      <w:r>
        <w:rPr>
          <w:rFonts w:hint="eastAsia" w:ascii="ＭＳ 明朝" w:hAnsi="ＭＳ 明朝"/>
          <w:color w:val="000000"/>
          <w:kern w:val="0"/>
        </w:rPr>
        <w:t>×</w:t>
      </w:r>
      <w:r>
        <w:rPr>
          <w:rFonts w:hint="default" w:ascii="ＭＳ 明朝" w:hAnsi="ＭＳ 明朝"/>
          <w:color w:val="000000"/>
          <w:kern w:val="0"/>
        </w:rPr>
        <w:t>100</w:t>
      </w:r>
      <w:r>
        <w:rPr>
          <w:rFonts w:hint="eastAsia" w:ascii="ＭＳ 明朝" w:hAnsi="ＭＳ 明朝"/>
          <w:color w:val="000000"/>
          <w:kern w:val="0"/>
        </w:rPr>
        <w:t>　</w:t>
      </w:r>
    </w:p>
    <w:p>
      <w:pPr>
        <w:pStyle w:val="0"/>
        <w:suppressAutoHyphens w:val="1"/>
        <w:kinsoku w:val="0"/>
        <w:overflowPunct w:val="0"/>
        <w:autoSpaceDE w:val="0"/>
        <w:autoSpaceDN w:val="0"/>
        <w:adjustRightInd w:val="0"/>
        <w:spacing w:line="220" w:lineRule="exact"/>
        <w:ind w:left="632" w:leftChars="298"/>
        <w:jc w:val="left"/>
        <w:textAlignment w:val="baseline"/>
        <w:rPr>
          <w:rFonts w:hint="default" w:ascii="ＭＳ 明朝" w:hAnsi="ＭＳ 明朝"/>
          <w:color w:val="000000"/>
          <w:spacing w:val="16"/>
          <w:kern w:val="0"/>
        </w:rPr>
      </w:pPr>
      <w:r>
        <w:rPr>
          <w:rFonts w:hint="eastAsia" w:ascii="ＭＳ 明朝" w:hAnsi="ＭＳ 明朝"/>
          <w:color w:val="000000"/>
          <w:kern w:val="0"/>
        </w:rPr>
        <w:t>　　　　</w:t>
      </w:r>
    </w:p>
    <w:p>
      <w:pPr>
        <w:pStyle w:val="0"/>
        <w:suppressAutoHyphens w:val="1"/>
        <w:kinsoku w:val="0"/>
        <w:overflowPunct w:val="0"/>
        <w:autoSpaceDE w:val="0"/>
        <w:autoSpaceDN w:val="0"/>
        <w:adjustRightInd w:val="0"/>
        <w:spacing w:line="220" w:lineRule="exact"/>
        <w:ind w:firstLine="424" w:firstLineChars="200"/>
        <w:jc w:val="left"/>
        <w:textAlignment w:val="baseline"/>
        <w:rPr>
          <w:rFonts w:hint="default" w:ascii="ＭＳ 明朝" w:hAnsi="ＭＳ 明朝"/>
          <w:color w:val="000000"/>
          <w:spacing w:val="16"/>
          <w:kern w:val="0"/>
        </w:rPr>
      </w:pPr>
      <w:r>
        <w:rPr>
          <w:rFonts w:hint="eastAsia" w:ascii="ＭＳ 明朝" w:hAnsi="ＭＳ 明朝"/>
          <w:color w:val="000000"/>
          <w:kern w:val="0"/>
        </w:rPr>
        <w:t>Ｄ：Ａの期間後</w:t>
      </w:r>
      <w:r>
        <w:rPr>
          <w:rFonts w:hint="eastAsia" w:ascii="ＭＳ 明朝" w:hAnsi="ＭＳ 明朝"/>
          <w:color w:val="000000"/>
          <w:kern w:val="0"/>
        </w:rPr>
        <w:t>2</w:t>
      </w:r>
      <w:r>
        <w:rPr>
          <w:rFonts w:hint="eastAsia" w:ascii="ＭＳ 明朝" w:hAnsi="ＭＳ 明朝"/>
          <w:color w:val="000000"/>
          <w:kern w:val="0"/>
        </w:rPr>
        <w:t>か月間の指定業種に属する事業の見込み売上高等　　　　</w:t>
      </w:r>
      <w:r>
        <w:rPr>
          <w:rFonts w:hint="eastAsia" w:ascii="ＭＳ 明朝" w:hAnsi="ＭＳ 明朝"/>
          <w:color w:val="000000"/>
          <w:kern w:val="0"/>
          <w:u w:val="single" w:color="auto"/>
        </w:rPr>
        <w:t>　　　　　　　円</w:t>
      </w:r>
    </w:p>
    <w:p>
      <w:pPr>
        <w:pStyle w:val="0"/>
        <w:suppressAutoHyphens w:val="1"/>
        <w:kinsoku w:val="0"/>
        <w:overflowPunct w:val="0"/>
        <w:autoSpaceDE w:val="0"/>
        <w:autoSpaceDN w:val="0"/>
        <w:adjustRightInd w:val="0"/>
        <w:spacing w:line="220" w:lineRule="exact"/>
        <w:ind w:firstLine="424" w:firstLineChars="200"/>
        <w:jc w:val="left"/>
        <w:textAlignment w:val="baseline"/>
        <w:rPr>
          <w:rFonts w:hint="default" w:ascii="ＭＳ 明朝" w:hAnsi="ＭＳ 明朝"/>
          <w:color w:val="000000"/>
          <w:spacing w:val="16"/>
          <w:kern w:val="0"/>
        </w:rPr>
      </w:pPr>
    </w:p>
    <w:p>
      <w:pPr>
        <w:pStyle w:val="0"/>
        <w:suppressAutoHyphens w:val="1"/>
        <w:kinsoku w:val="0"/>
        <w:overflowPunct w:val="0"/>
        <w:autoSpaceDE w:val="0"/>
        <w:autoSpaceDN w:val="0"/>
        <w:adjustRightInd w:val="0"/>
        <w:spacing w:line="220" w:lineRule="exact"/>
        <w:ind w:firstLine="424" w:firstLineChars="200"/>
        <w:jc w:val="left"/>
        <w:textAlignment w:val="baseline"/>
        <w:rPr>
          <w:rFonts w:hint="default" w:ascii="ＭＳ 明朝" w:hAnsi="ＭＳ 明朝"/>
          <w:color w:val="000000"/>
          <w:kern w:val="0"/>
        </w:rPr>
      </w:pPr>
      <w:r>
        <w:rPr>
          <w:rFonts w:hint="eastAsia" w:ascii="ＭＳ 明朝" w:hAnsi="ＭＳ 明朝"/>
          <w:color w:val="000000"/>
          <w:kern w:val="0"/>
        </w:rPr>
        <w:t>Ｅ：Ｄの期間に対応する前年の</w:t>
      </w:r>
      <w:r>
        <w:rPr>
          <w:rFonts w:hint="eastAsia" w:ascii="ＭＳ 明朝" w:hAnsi="ＭＳ 明朝"/>
          <w:color w:val="000000"/>
          <w:kern w:val="0"/>
        </w:rPr>
        <w:t>2</w:t>
      </w:r>
      <w:r>
        <w:rPr>
          <w:rFonts w:hint="eastAsia" w:ascii="ＭＳ 明朝" w:hAnsi="ＭＳ 明朝"/>
          <w:color w:val="000000"/>
          <w:kern w:val="0"/>
        </w:rPr>
        <w:t>か月間の指定業種に属する事業の売上高等</w:t>
      </w:r>
      <w:r>
        <w:rPr>
          <w:rFonts w:hint="eastAsia" w:ascii="ＭＳ 明朝" w:hAnsi="ＭＳ 明朝"/>
          <w:color w:val="000000"/>
          <w:kern w:val="0"/>
          <w:u w:val="single" w:color="auto"/>
        </w:rPr>
        <w:t>　　　　　　　円</w:t>
      </w:r>
    </w:p>
    <w:p>
      <w:pPr>
        <w:pStyle w:val="0"/>
        <w:suppressAutoHyphens w:val="1"/>
        <w:kinsoku w:val="0"/>
        <w:overflowPunct w:val="0"/>
        <w:autoSpaceDE w:val="0"/>
        <w:autoSpaceDN w:val="0"/>
        <w:adjustRightInd w:val="0"/>
        <w:spacing w:line="220" w:lineRule="exact"/>
        <w:ind w:firstLine="424" w:firstLineChars="200"/>
        <w:jc w:val="left"/>
        <w:textAlignment w:val="baseline"/>
        <w:rPr>
          <w:rFonts w:hint="default" w:ascii="ＭＳ 明朝" w:hAnsi="ＭＳ 明朝"/>
          <w:color w:val="000000"/>
          <w:kern w:val="0"/>
        </w:rPr>
      </w:pPr>
    </w:p>
    <w:p>
      <w:pPr>
        <w:pStyle w:val="0"/>
        <w:suppressAutoHyphens w:val="1"/>
        <w:kinsoku w:val="0"/>
        <w:overflowPunct w:val="0"/>
        <w:autoSpaceDE w:val="0"/>
        <w:autoSpaceDN w:val="0"/>
        <w:adjustRightInd w:val="0"/>
        <w:spacing w:line="220" w:lineRule="exact"/>
        <w:ind w:firstLine="424" w:firstLineChars="200"/>
        <w:jc w:val="left"/>
        <w:textAlignment w:val="baseline"/>
        <w:rPr>
          <w:rFonts w:hint="default" w:ascii="ＭＳ 明朝" w:hAnsi="ＭＳ 明朝"/>
          <w:color w:val="000000"/>
          <w:kern w:val="0"/>
        </w:rPr>
      </w:pPr>
      <w:r>
        <w:rPr>
          <w:rFonts w:hint="eastAsia" w:ascii="ＭＳ 明朝" w:hAnsi="ＭＳ 明朝"/>
          <w:color w:val="000000"/>
          <w:kern w:val="0"/>
        </w:rPr>
        <w:t>Ｆ：Ｄの期間に対応する前年の</w:t>
      </w:r>
      <w:r>
        <w:rPr>
          <w:rFonts w:hint="eastAsia" w:ascii="ＭＳ 明朝" w:hAnsi="ＭＳ 明朝"/>
          <w:color w:val="000000"/>
          <w:kern w:val="0"/>
        </w:rPr>
        <w:t>2</w:t>
      </w:r>
      <w:r>
        <w:rPr>
          <w:rFonts w:hint="eastAsia" w:ascii="ＭＳ 明朝" w:hAnsi="ＭＳ 明朝"/>
          <w:color w:val="000000"/>
          <w:kern w:val="0"/>
        </w:rPr>
        <w:t>か月間の全体の売上高等　　　　　　　　</w:t>
      </w:r>
      <w:r>
        <w:rPr>
          <w:rFonts w:hint="eastAsia" w:ascii="ＭＳ 明朝" w:hAnsi="ＭＳ 明朝"/>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明朝" w:hAnsi="ＭＳ 明朝"/>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明朝" w:hAnsi="ＭＳ 明朝"/>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明朝" w:hAnsi="ＭＳ 明朝"/>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明朝" w:hAnsi="ＭＳ 明朝"/>
          <w:color w:val="000000"/>
          <w:spacing w:val="16"/>
          <w:kern w:val="0"/>
        </w:rPr>
      </w:pPr>
      <w:r>
        <w:rPr>
          <w:rFonts w:hint="eastAsia" w:ascii="ＭＳ 明朝" w:hAnsi="ＭＳ 明朝"/>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明朝" w:hAnsi="ＭＳ 明朝"/>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明朝" w:hAnsi="ＭＳ 明朝"/>
          <w:color w:val="000000"/>
          <w:spacing w:val="16"/>
          <w:kern w:val="0"/>
        </w:rPr>
      </w:pPr>
      <w:r>
        <w:rPr>
          <w:rFonts w:hint="eastAsia" w:ascii="ＭＳ 明朝" w:hAnsi="ＭＳ 明朝"/>
          <w:color w:val="000000"/>
          <w:kern w:val="0"/>
        </w:rPr>
        <w:t>（イ）最近</w:t>
      </w:r>
      <w:r>
        <w:rPr>
          <w:rFonts w:hint="eastAsia" w:ascii="ＭＳ 明朝" w:hAnsi="ＭＳ 明朝"/>
          <w:color w:val="000000"/>
          <w:kern w:val="0"/>
        </w:rPr>
        <w:t>1</w:t>
      </w:r>
      <w:r>
        <w:rPr>
          <w:rFonts w:hint="eastAsia" w:ascii="ＭＳ 明朝" w:hAnsi="ＭＳ 明朝"/>
          <w:color w:val="000000"/>
          <w:kern w:val="0"/>
        </w:rPr>
        <w:t>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明朝" w:hAnsi="ＭＳ 明朝"/>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明朝" w:hAnsi="ＭＳ 明朝"/>
          <w:color w:val="000000"/>
          <w:spacing w:val="16"/>
          <w:kern w:val="0"/>
        </w:rPr>
      </w:pPr>
      <w:r>
        <w:rPr>
          <w:rFonts w:hint="default" w:ascii="ＭＳ 明朝" w:hAnsi="ＭＳ 明朝"/>
          <w:color w:val="000000"/>
          <w:kern w:val="0"/>
        </w:rPr>
        <w:t xml:space="preserve">      </w:t>
      </w:r>
      <w:r>
        <w:rPr>
          <w:rFonts w:hint="eastAsia" w:ascii="ＭＳ 明朝" w:hAnsi="ＭＳ 明朝"/>
          <w:color w:val="000000"/>
          <w:kern w:val="0"/>
        </w:rPr>
        <w:t>　　</w:t>
      </w:r>
      <w:r>
        <w:rPr>
          <w:rFonts w:hint="default" w:ascii="ＭＳ 明朝" w:hAnsi="ＭＳ 明朝"/>
          <w:color w:val="000000"/>
          <w:kern w:val="0"/>
          <w:u w:val="single" w:color="000000"/>
        </w:rPr>
        <w:t xml:space="preserve"> </w:t>
      </w:r>
      <w:r>
        <w:rPr>
          <w:rFonts w:hint="eastAsia" w:ascii="ＭＳ 明朝" w:hAnsi="ＭＳ 明朝"/>
          <w:color w:val="000000"/>
          <w:kern w:val="0"/>
          <w:u w:val="single" w:color="000000"/>
        </w:rPr>
        <w:t>Ｃ－Ｇ</w:t>
      </w:r>
      <w:r>
        <w:rPr>
          <w:rFonts w:hint="eastAsia" w:ascii="ＭＳ 明朝" w:hAnsi="ＭＳ 明朝"/>
          <w:color w:val="000000"/>
          <w:kern w:val="0"/>
        </w:rPr>
        <w:t>　　　　　　　　　　　　　　　　　　</w:t>
      </w:r>
      <w:r>
        <w:rPr>
          <w:rFonts w:hint="eastAsia" w:ascii="ＭＳ 明朝" w:hAnsi="ＭＳ 明朝"/>
          <w:color w:val="000000"/>
          <w:kern w:val="0"/>
          <w:u w:val="single" w:color="000000"/>
        </w:rPr>
        <w:t>減少率　　</w:t>
      </w:r>
      <w:r>
        <w:rPr>
          <w:rFonts w:hint="default" w:ascii="ＭＳ 明朝" w:hAnsi="ＭＳ 明朝"/>
          <w:color w:val="000000"/>
          <w:kern w:val="0"/>
          <w:u w:val="single" w:color="000000"/>
        </w:rPr>
        <w:t xml:space="preserve"> </w:t>
      </w:r>
      <w:r>
        <w:rPr>
          <w:rFonts w:hint="eastAsia" w:ascii="ＭＳ 明朝" w:hAnsi="ＭＳ 明朝"/>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明朝" w:hAnsi="ＭＳ 明朝"/>
          <w:color w:val="000000"/>
          <w:kern w:val="0"/>
          <w:u w:val="single" w:color="auto"/>
        </w:rPr>
      </w:pPr>
      <w:r>
        <w:rPr>
          <w:rFonts w:hint="default" w:ascii="ＭＳ 明朝" w:hAnsi="ＭＳ 明朝"/>
          <w:color w:val="000000"/>
          <w:kern w:val="0"/>
        </w:rPr>
        <w:t xml:space="preserve">       </w:t>
      </w:r>
      <w:r>
        <w:rPr>
          <w:rFonts w:hint="eastAsia" w:ascii="ＭＳ 明朝" w:hAnsi="ＭＳ 明朝"/>
          <w:color w:val="000000"/>
          <w:kern w:val="0"/>
        </w:rPr>
        <w:t>　　</w:t>
      </w:r>
      <w:r>
        <w:rPr>
          <w:rFonts w:hint="default" w:ascii="ＭＳ 明朝" w:hAnsi="ＭＳ 明朝"/>
          <w:color w:val="000000"/>
          <w:kern w:val="0"/>
        </w:rPr>
        <w:t xml:space="preserve">  </w:t>
      </w:r>
      <w:r>
        <w:rPr>
          <w:rFonts w:hint="eastAsia" w:ascii="ＭＳ 明朝" w:hAnsi="ＭＳ 明朝"/>
          <w:color w:val="000000"/>
          <w:kern w:val="0"/>
        </w:rPr>
        <w:t>Ｃ</w:t>
      </w:r>
      <w:r>
        <w:rPr>
          <w:rFonts w:hint="default" w:ascii="ＭＳ 明朝" w:hAnsi="ＭＳ 明朝"/>
          <w:color w:val="000000"/>
          <w:kern w:val="0"/>
        </w:rPr>
        <w:t xml:space="preserve">   </w:t>
      </w:r>
      <w:r>
        <w:rPr>
          <w:rFonts w:hint="eastAsia" w:ascii="ＭＳ 明朝" w:hAnsi="ＭＳ 明朝"/>
          <w:color w:val="000000"/>
          <w:kern w:val="0"/>
        </w:rPr>
        <w:t>×</w:t>
      </w:r>
      <w:r>
        <w:rPr>
          <w:rFonts w:hint="default" w:ascii="ＭＳ 明朝" w:hAnsi="ＭＳ 明朝"/>
          <w:color w:val="000000"/>
          <w:kern w:val="0"/>
        </w:rPr>
        <w:t xml:space="preserve">100  </w:t>
      </w:r>
    </w:p>
    <w:p>
      <w:pPr>
        <w:pStyle w:val="0"/>
        <w:suppressAutoHyphens w:val="1"/>
        <w:kinsoku w:val="0"/>
        <w:overflowPunct w:val="0"/>
        <w:autoSpaceDE w:val="0"/>
        <w:autoSpaceDN w:val="0"/>
        <w:adjustRightInd w:val="0"/>
        <w:spacing w:line="220" w:lineRule="exact"/>
        <w:jc w:val="left"/>
        <w:textAlignment w:val="baseline"/>
        <w:rPr>
          <w:rFonts w:hint="default" w:ascii="ＭＳ 明朝" w:hAnsi="ＭＳ 明朝"/>
          <w:color w:val="000000"/>
          <w:kern w:val="0"/>
          <w:u w:val="single" w:color="auto"/>
        </w:rPr>
      </w:pPr>
      <w:r>
        <w:rPr>
          <w:rFonts w:hint="eastAsia" w:ascii="ＭＳ 明朝" w:hAnsi="ＭＳ 明朝"/>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明朝" w:hAnsi="ＭＳ 明朝"/>
          <w:color w:val="000000"/>
          <w:spacing w:val="16"/>
          <w:kern w:val="0"/>
          <w:u w:val="single" w:color="auto"/>
        </w:rPr>
      </w:pPr>
      <w:r>
        <w:rPr>
          <w:rFonts w:hint="default" w:ascii="ＭＳ 明朝" w:hAnsi="ＭＳ 明朝"/>
          <w:color w:val="000000"/>
          <w:kern w:val="0"/>
        </w:rPr>
        <w:t xml:space="preserve">    </w:t>
      </w:r>
      <w:r>
        <w:rPr>
          <w:rFonts w:hint="eastAsia" w:ascii="ＭＳ 明朝" w:hAnsi="ＭＳ 明朝"/>
          <w:color w:val="000000"/>
          <w:kern w:val="0"/>
        </w:rPr>
        <w:t>Ｇ：Ａの期間に対応する全体の売上高等　　　　　　　　　　　　　　　　</w:t>
      </w:r>
      <w:r>
        <w:rPr>
          <w:rFonts w:hint="eastAsia" w:ascii="ＭＳ 明朝" w:hAnsi="ＭＳ 明朝"/>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明朝" w:hAnsi="ＭＳ 明朝"/>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明朝" w:hAnsi="ＭＳ 明朝"/>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明朝" w:hAnsi="ＭＳ 明朝"/>
          <w:color w:val="000000"/>
          <w:spacing w:val="16"/>
          <w:kern w:val="0"/>
        </w:rPr>
      </w:pPr>
      <w:r>
        <w:rPr>
          <w:rFonts w:hint="eastAsia" w:ascii="ＭＳ 明朝" w:hAnsi="ＭＳ 明朝"/>
          <w:color w:val="000000"/>
          <w:kern w:val="0"/>
        </w:rPr>
        <w:t>（ロ）最近</w:t>
      </w:r>
      <w:r>
        <w:rPr>
          <w:rFonts w:hint="eastAsia" w:ascii="ＭＳ 明朝" w:hAnsi="ＭＳ 明朝"/>
          <w:color w:val="000000"/>
          <w:kern w:val="0"/>
        </w:rPr>
        <w:t>3</w:t>
      </w:r>
      <w:r>
        <w:rPr>
          <w:rFonts w:hint="eastAsia" w:ascii="ＭＳ 明朝" w:hAnsi="ＭＳ 明朝"/>
          <w:color w:val="000000"/>
          <w:kern w:val="0"/>
        </w:rPr>
        <w:t>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明朝" w:hAnsi="ＭＳ 明朝"/>
          <w:color w:val="000000"/>
          <w:kern w:val="0"/>
        </w:rPr>
      </w:pPr>
      <w:r>
        <w:rPr>
          <w:rFonts w:hint="default" w:ascii="ＭＳ 明朝" w:hAnsi="ＭＳ 明朝"/>
          <w:color w:val="000000"/>
          <w:kern w:val="0"/>
        </w:rPr>
        <w:t xml:space="preserve">   </w:t>
      </w:r>
    </w:p>
    <w:p>
      <w:pPr>
        <w:pStyle w:val="0"/>
        <w:suppressAutoHyphens w:val="1"/>
        <w:kinsoku w:val="0"/>
        <w:overflowPunct w:val="0"/>
        <w:autoSpaceDE w:val="0"/>
        <w:autoSpaceDN w:val="0"/>
        <w:adjustRightInd w:val="0"/>
        <w:spacing w:line="220" w:lineRule="exact"/>
        <w:ind w:left="632" w:leftChars="298"/>
        <w:jc w:val="left"/>
        <w:textAlignment w:val="baseline"/>
        <w:rPr>
          <w:rFonts w:hint="default" w:ascii="ＭＳ 明朝" w:hAnsi="ＭＳ 明朝"/>
          <w:color w:val="000000"/>
          <w:spacing w:val="16"/>
          <w:kern w:val="0"/>
        </w:rPr>
      </w:pPr>
      <w:r>
        <w:rPr>
          <w:rFonts w:hint="eastAsia" w:ascii="ＭＳ 明朝" w:hAnsi="ＭＳ 明朝"/>
          <w:color w:val="000000"/>
          <w:kern w:val="0"/>
          <w:u w:val="single" w:color="000000"/>
        </w:rPr>
        <w:t>（Ｃ＋Ｆ）－（Ｇ＋Ｈ）</w:t>
      </w:r>
      <w:r>
        <w:rPr>
          <w:rFonts w:hint="eastAsia" w:ascii="ＭＳ 明朝" w:hAnsi="ＭＳ 明朝"/>
          <w:color w:val="000000"/>
          <w:kern w:val="0"/>
        </w:rPr>
        <w:t>　　　　　　　　　　　　</w:t>
      </w:r>
      <w:r>
        <w:rPr>
          <w:rFonts w:hint="eastAsia" w:ascii="ＭＳ 明朝" w:hAnsi="ＭＳ 明朝"/>
          <w:color w:val="000000"/>
          <w:kern w:val="0"/>
        </w:rPr>
        <w:t xml:space="preserve"> </w:t>
      </w:r>
      <w:r>
        <w:rPr>
          <w:rFonts w:hint="eastAsia" w:ascii="ＭＳ 明朝" w:hAnsi="ＭＳ 明朝"/>
          <w:color w:val="000000"/>
          <w:kern w:val="0"/>
        </w:rPr>
        <w:t>減少率</w:t>
      </w:r>
      <w:r>
        <w:rPr>
          <w:rFonts w:hint="eastAsia" w:ascii="ＭＳ 明朝" w:hAnsi="ＭＳ 明朝"/>
          <w:color w:val="000000"/>
          <w:kern w:val="0"/>
          <w:u w:val="single" w:color="000000"/>
        </w:rPr>
        <w:t>　　</w:t>
      </w:r>
      <w:r>
        <w:rPr>
          <w:rFonts w:hint="default" w:ascii="ＭＳ 明朝" w:hAnsi="ＭＳ 明朝"/>
          <w:color w:val="000000"/>
          <w:kern w:val="0"/>
          <w:u w:val="single" w:color="000000"/>
        </w:rPr>
        <w:t xml:space="preserve"> </w:t>
      </w:r>
      <w:r>
        <w:rPr>
          <w:rFonts w:hint="eastAsia" w:ascii="ＭＳ 明朝" w:hAnsi="ＭＳ 明朝"/>
          <w:color w:val="000000"/>
          <w:kern w:val="0"/>
          <w:u w:val="single" w:color="000000"/>
        </w:rPr>
        <w:t>　　　％</w:t>
      </w:r>
    </w:p>
    <w:p>
      <w:pPr>
        <w:pStyle w:val="0"/>
        <w:suppressAutoHyphens w:val="1"/>
        <w:kinsoku w:val="0"/>
        <w:overflowPunct w:val="0"/>
        <w:autoSpaceDE w:val="0"/>
        <w:autoSpaceDN w:val="0"/>
        <w:adjustRightInd w:val="0"/>
        <w:spacing w:line="220" w:lineRule="exact"/>
        <w:ind w:left="632" w:leftChars="298"/>
        <w:jc w:val="left"/>
        <w:textAlignment w:val="baseline"/>
        <w:rPr>
          <w:rFonts w:hint="default" w:ascii="ＭＳ 明朝" w:hAnsi="ＭＳ 明朝"/>
          <w:color w:val="000000"/>
          <w:spacing w:val="16"/>
          <w:kern w:val="0"/>
        </w:rPr>
      </w:pPr>
      <w:r>
        <w:rPr>
          <w:rFonts w:hint="default" w:ascii="ＭＳ 明朝" w:hAnsi="ＭＳ 明朝"/>
          <w:color w:val="000000"/>
          <w:kern w:val="0"/>
        </w:rPr>
        <w:t xml:space="preserve">         </w:t>
      </w:r>
      <w:r>
        <w:rPr>
          <w:rFonts w:hint="eastAsia" w:ascii="ＭＳ 明朝" w:hAnsi="ＭＳ 明朝"/>
          <w:color w:val="000000"/>
          <w:kern w:val="0"/>
        </w:rPr>
        <w:t>Ｃ＋Ｆ</w:t>
      </w:r>
      <w:r>
        <w:rPr>
          <w:rFonts w:hint="default" w:ascii="ＭＳ 明朝" w:hAnsi="ＭＳ 明朝"/>
          <w:color w:val="000000"/>
          <w:kern w:val="0"/>
        </w:rPr>
        <w:t xml:space="preserve">         </w:t>
      </w:r>
      <w:r>
        <w:rPr>
          <w:rFonts w:hint="eastAsia" w:ascii="ＭＳ 明朝" w:hAnsi="ＭＳ 明朝"/>
          <w:color w:val="000000"/>
          <w:kern w:val="0"/>
        </w:rPr>
        <w:t>×</w:t>
      </w:r>
      <w:r>
        <w:rPr>
          <w:rFonts w:hint="default" w:ascii="ＭＳ 明朝" w:hAnsi="ＭＳ 明朝"/>
          <w:color w:val="000000"/>
          <w:kern w:val="0"/>
        </w:rPr>
        <w:t>100</w:t>
      </w:r>
      <w:r>
        <w:rPr>
          <w:rFonts w:hint="eastAsia" w:ascii="ＭＳ 明朝" w:hAnsi="ＭＳ 明朝"/>
          <w:color w:val="000000"/>
          <w:kern w:val="0"/>
        </w:rPr>
        <w:t>　</w:t>
      </w:r>
    </w:p>
    <w:p>
      <w:pPr>
        <w:pStyle w:val="0"/>
        <w:suppressAutoHyphens w:val="1"/>
        <w:kinsoku w:val="0"/>
        <w:overflowPunct w:val="0"/>
        <w:autoSpaceDE w:val="0"/>
        <w:autoSpaceDN w:val="0"/>
        <w:adjustRightInd w:val="0"/>
        <w:spacing w:line="220" w:lineRule="exact"/>
        <w:ind w:left="632" w:leftChars="298"/>
        <w:jc w:val="left"/>
        <w:textAlignment w:val="baseline"/>
        <w:rPr>
          <w:rFonts w:hint="default" w:ascii="ＭＳ 明朝" w:hAnsi="ＭＳ 明朝"/>
          <w:color w:val="000000"/>
          <w:spacing w:val="16"/>
          <w:kern w:val="0"/>
        </w:rPr>
      </w:pPr>
      <w:r>
        <w:rPr>
          <w:rFonts w:hint="eastAsia" w:ascii="ＭＳ 明朝" w:hAnsi="ＭＳ 明朝"/>
          <w:color w:val="000000"/>
          <w:kern w:val="0"/>
        </w:rPr>
        <w:t>　　　　</w:t>
      </w:r>
    </w:p>
    <w:p>
      <w:pPr>
        <w:pStyle w:val="0"/>
        <w:suppressAutoHyphens w:val="1"/>
        <w:kinsoku w:val="0"/>
        <w:overflowPunct w:val="0"/>
        <w:autoSpaceDE w:val="0"/>
        <w:autoSpaceDN w:val="0"/>
        <w:adjustRightInd w:val="0"/>
        <w:spacing w:line="220" w:lineRule="exact"/>
        <w:ind w:left="632" w:leftChars="298"/>
        <w:jc w:val="left"/>
        <w:textAlignment w:val="baseline"/>
        <w:rPr>
          <w:rFonts w:hint="default" w:ascii="ＭＳ 明朝" w:hAnsi="ＭＳ 明朝"/>
          <w:color w:val="000000"/>
          <w:spacing w:val="16"/>
          <w:kern w:val="0"/>
        </w:rPr>
      </w:pPr>
    </w:p>
    <w:p>
      <w:pPr>
        <w:pStyle w:val="0"/>
        <w:suppressAutoHyphens w:val="1"/>
        <w:kinsoku w:val="0"/>
        <w:overflowPunct w:val="0"/>
        <w:autoSpaceDE w:val="0"/>
        <w:autoSpaceDN w:val="0"/>
        <w:adjustRightInd w:val="0"/>
        <w:spacing w:line="220" w:lineRule="exact"/>
        <w:ind w:left="632" w:leftChars="298"/>
        <w:jc w:val="left"/>
        <w:textAlignment w:val="baseline"/>
        <w:rPr>
          <w:rFonts w:hint="default" w:ascii="ＭＳ 明朝" w:hAnsi="ＭＳ 明朝"/>
          <w:color w:val="000000"/>
          <w:spacing w:val="16"/>
          <w:kern w:val="0"/>
        </w:rPr>
      </w:pPr>
    </w:p>
    <w:p>
      <w:pPr>
        <w:pStyle w:val="0"/>
        <w:rPr>
          <w:rFonts w:hint="eastAsia"/>
        </w:rPr>
      </w:pPr>
      <w:r>
        <w:rPr>
          <w:rFonts w:hint="eastAsia" w:ascii="ＭＳ 明朝" w:hAnsi="ＭＳ 明朝"/>
          <w:color w:val="000000"/>
          <w:kern w:val="0"/>
        </w:rPr>
        <w:t>Ｈ：Ｇの期間後</w:t>
      </w:r>
      <w:r>
        <w:rPr>
          <w:rFonts w:hint="eastAsia" w:ascii="ＭＳ 明朝" w:hAnsi="ＭＳ 明朝"/>
          <w:color w:val="000000"/>
          <w:kern w:val="0"/>
        </w:rPr>
        <w:t>2</w:t>
      </w:r>
      <w:r>
        <w:rPr>
          <w:rFonts w:hint="eastAsia" w:ascii="ＭＳ 明朝" w:hAnsi="ＭＳ 明朝"/>
          <w:color w:val="000000"/>
          <w:kern w:val="0"/>
        </w:rPr>
        <w:t>か月間の全体の見込み売上高等　　　　　　　　　　　　　　</w:t>
      </w:r>
      <w:r>
        <w:rPr>
          <w:rFonts w:hint="eastAsia" w:ascii="ＭＳ 明朝" w:hAnsi="ＭＳ 明朝"/>
          <w:color w:val="000000"/>
          <w:kern w:val="0"/>
          <w:u w:val="single" w:color="auto"/>
        </w:rPr>
        <w:t>　　　　　　　円</w:t>
      </w:r>
    </w:p>
    <w:p>
      <w:pPr>
        <w:pStyle w:val="0"/>
        <w:wordWrap w:val="0"/>
        <w:ind w:leftChars="0" w:firstLine="0" w:firstLineChars="0"/>
        <w:jc w:val="right"/>
        <w:rPr>
          <w:rFonts w:hint="eastAsia"/>
          <w:sz w:val="21"/>
          <w:u w:val="none" w:color="auto"/>
        </w:rPr>
      </w:pPr>
    </w:p>
    <w:p>
      <w:pPr>
        <w:pStyle w:val="0"/>
        <w:wordWrap w:val="0"/>
        <w:ind w:leftChars="0" w:firstLine="0" w:firstLineChars="0"/>
        <w:jc w:val="right"/>
        <w:rPr>
          <w:rFonts w:hint="eastAsia"/>
          <w:sz w:val="21"/>
          <w:u w:val="none" w:color="auto"/>
        </w:rPr>
      </w:pPr>
    </w:p>
    <w:p>
      <w:pPr>
        <w:pStyle w:val="0"/>
        <w:wordWrap w:val="0"/>
        <w:ind w:leftChars="0" w:firstLine="0" w:firstLineChars="0"/>
        <w:jc w:val="right"/>
        <w:rPr>
          <w:rFonts w:hint="eastAsia"/>
          <w:sz w:val="21"/>
          <w:u w:val="none" w:color="auto"/>
        </w:rPr>
      </w:pPr>
    </w:p>
    <w:p>
      <w:pPr>
        <w:pStyle w:val="0"/>
        <w:wordWrap w:val="0"/>
        <w:ind w:leftChars="0" w:firstLine="0" w:firstLineChars="0"/>
        <w:jc w:val="right"/>
        <w:rPr>
          <w:rFonts w:hint="eastAsia"/>
          <w:sz w:val="21"/>
          <w:u w:val="none" w:color="auto"/>
        </w:rPr>
      </w:pPr>
    </w:p>
    <w:p>
      <w:pPr>
        <w:pStyle w:val="0"/>
        <w:wordWrap w:val="0"/>
        <w:ind w:leftChars="0" w:firstLine="0" w:firstLineChars="0"/>
        <w:jc w:val="right"/>
        <w:rPr>
          <w:rFonts w:hint="eastAsia"/>
          <w:sz w:val="21"/>
          <w:u w:val="none" w:color="auto"/>
        </w:rPr>
      </w:pPr>
    </w:p>
    <w:p>
      <w:pPr>
        <w:pStyle w:val="0"/>
        <w:wordWrap w:val="0"/>
        <w:ind w:leftChars="0" w:firstLine="0" w:firstLineChars="0"/>
        <w:jc w:val="right"/>
        <w:rPr>
          <w:rFonts w:hint="eastAsia"/>
          <w:sz w:val="21"/>
          <w:u w:val="none" w:color="auto"/>
        </w:rPr>
      </w:pPr>
    </w:p>
    <w:p>
      <w:pPr>
        <w:pStyle w:val="0"/>
        <w:wordWrap w:val="0"/>
        <w:ind w:leftChars="0" w:firstLine="0" w:firstLineChars="0"/>
        <w:jc w:val="right"/>
        <w:rPr>
          <w:rFonts w:hint="eastAsia"/>
          <w:sz w:val="21"/>
          <w:u w:val="none" w:color="auto"/>
        </w:rPr>
      </w:pPr>
      <w:r>
        <w:rPr>
          <w:rFonts w:hint="eastAsia"/>
          <w:sz w:val="21"/>
          <w:u w:val="none" w:color="auto"/>
        </w:rPr>
        <w:t>上記申告内容について、事実に相違ありません。　　　　　</w:t>
      </w:r>
    </w:p>
    <w:p>
      <w:pPr>
        <w:pStyle w:val="0"/>
        <w:wordWrap w:val="0"/>
        <w:ind w:leftChars="0" w:firstLine="0" w:firstLineChars="0"/>
        <w:jc w:val="right"/>
        <w:rPr>
          <w:rFonts w:hint="eastAsia"/>
          <w:sz w:val="21"/>
          <w:u w:val="none" w:color="auto"/>
        </w:rPr>
      </w:pPr>
      <w:r>
        <w:rPr>
          <w:rFonts w:hint="eastAsia"/>
          <w:sz w:val="21"/>
          <w:u w:val="none" w:color="auto"/>
        </w:rPr>
        <w:t>令和　　年　　月　　日　　　　　　　　　　　　　　　　</w:t>
      </w:r>
    </w:p>
    <w:p>
      <w:pPr>
        <w:pStyle w:val="0"/>
        <w:wordWrap w:val="0"/>
        <w:ind w:leftChars="0" w:firstLine="0" w:firstLineChars="0"/>
        <w:jc w:val="right"/>
        <w:rPr>
          <w:rFonts w:hint="eastAsia"/>
          <w:sz w:val="21"/>
          <w:u w:val="none" w:color="auto"/>
        </w:rPr>
      </w:pPr>
    </w:p>
    <w:p>
      <w:pPr>
        <w:pStyle w:val="0"/>
        <w:wordWrap w:val="0"/>
        <w:ind w:leftChars="0" w:firstLine="0" w:firstLineChars="0"/>
        <w:jc w:val="right"/>
        <w:rPr>
          <w:rFonts w:hint="default" w:ascii="ＭＳ ゴシック" w:hAnsi="ＭＳ ゴシック" w:eastAsia="ＭＳ ゴシック"/>
          <w:sz w:val="24"/>
        </w:rPr>
      </w:pPr>
      <w:r>
        <w:rPr>
          <w:rFonts w:hint="eastAsia"/>
          <w:sz w:val="28"/>
          <w:u w:val="single" w:color="auto"/>
        </w:rPr>
        <w:t>申請者氏名　　　　　　　　　　　　　　</w:t>
      </w:r>
      <w:r>
        <w:rPr>
          <w:rFonts w:hint="eastAsia"/>
          <w:sz w:val="28"/>
          <w:u w:val="none" w:color="auto"/>
        </w:rPr>
        <w:t>　</w:t>
      </w:r>
    </w:p>
    <w:p>
      <w:pPr>
        <w:pStyle w:val="0"/>
        <w:wordWrap w:val="0"/>
        <w:ind w:leftChars="0" w:firstLine="0" w:firstLineChars="0"/>
        <w:jc w:val="right"/>
        <w:rPr>
          <w:rFonts w:hint="default" w:ascii="ＭＳ ゴシック" w:hAnsi="ＭＳ ゴシック" w:eastAsia="ＭＳ ゴシック"/>
          <w:sz w:val="24"/>
        </w:rPr>
      </w:pPr>
    </w:p>
    <w:sectPr>
      <w:pgSz w:w="11906" w:h="16838"/>
      <w:pgMar w:top="1134" w:right="1134" w:bottom="1134" w:left="1134"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4" w:customStyle="1">
    <w:name w:val="表（シンプル 1）"/>
    <w:basedOn w:val="11"/>
    <w:next w:val="4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3</Pages>
  <Words>23</Words>
  <Characters>2069</Characters>
  <Application>JUST Note</Application>
  <Lines>185</Lines>
  <Paragraphs>113</Paragraphs>
  <Company>経済産業省</Company>
  <CharactersWithSpaces>3528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n0533</cp:lastModifiedBy>
  <cp:lastPrinted>2013-09-20T02:17:00Z</cp:lastPrinted>
  <dcterms:created xsi:type="dcterms:W3CDTF">2021-07-08T01:25:00Z</dcterms:created>
  <dcterms:modified xsi:type="dcterms:W3CDTF">2023-09-13T00:15:14Z</dcterms:modified>
  <cp:revision>5</cp:revision>
</cp:coreProperties>
</file>